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230F9EB" w14:textId="77777777" w:rsidR="00A55DFF" w:rsidRDefault="00A55DFF" w:rsidP="00A55DFF">
      <w:pPr>
        <w:ind w:left="-426" w:hanging="360"/>
        <w:rPr>
          <w:rFonts w:ascii="Times New Roman" w:hAnsi="Times New Roman" w:cs="Times New Roman"/>
          <w:b/>
          <w:bCs/>
          <w:sz w:val="28"/>
          <w:szCs w:val="28"/>
        </w:rPr>
      </w:pPr>
      <w:r>
        <w:rPr>
          <w:rFonts w:ascii="Times New Roman" w:hAnsi="Times New Roman" w:cs="Times New Roman"/>
          <w:b/>
          <w:bCs/>
          <w:sz w:val="28"/>
          <w:szCs w:val="28"/>
        </w:rPr>
        <w:t xml:space="preserve">ZPI.271.1.2023 </w:t>
      </w:r>
    </w:p>
    <w:p w14:paraId="7BF06EC1" w14:textId="77777777" w:rsidR="00A55DFF" w:rsidRDefault="00A55DFF" w:rsidP="00A55DFF">
      <w:pPr>
        <w:ind w:left="-426" w:hanging="360"/>
        <w:jc w:val="center"/>
        <w:rPr>
          <w:rFonts w:ascii="Times New Roman" w:hAnsi="Times New Roman" w:cs="Times New Roman"/>
          <w:b/>
          <w:bCs/>
          <w:sz w:val="28"/>
          <w:szCs w:val="28"/>
        </w:rPr>
      </w:pPr>
      <w:r>
        <w:rPr>
          <w:rFonts w:ascii="Times New Roman" w:hAnsi="Times New Roman" w:cs="Times New Roman"/>
          <w:b/>
          <w:bCs/>
          <w:sz w:val="28"/>
          <w:szCs w:val="28"/>
        </w:rPr>
        <w:t>Opis przedmiotu zamówienia</w:t>
      </w:r>
    </w:p>
    <w:p w14:paraId="3DA9AF39" w14:textId="238666D7" w:rsidR="00FF00D3" w:rsidRPr="001410E6" w:rsidRDefault="00FF00D3" w:rsidP="00FF00D3">
      <w:pPr>
        <w:ind w:left="-426" w:hanging="360"/>
        <w:rPr>
          <w:rFonts w:ascii="Times New Roman" w:hAnsi="Times New Roman" w:cs="Times New Roman"/>
          <w:b/>
          <w:bCs/>
          <w:sz w:val="28"/>
          <w:szCs w:val="28"/>
        </w:rPr>
      </w:pPr>
      <w:r w:rsidRPr="001410E6">
        <w:rPr>
          <w:rFonts w:ascii="Times New Roman" w:hAnsi="Times New Roman" w:cs="Times New Roman"/>
          <w:b/>
          <w:bCs/>
          <w:sz w:val="28"/>
          <w:szCs w:val="28"/>
        </w:rPr>
        <w:tab/>
        <w:t>CZĘŚĆ NR 1</w:t>
      </w:r>
    </w:p>
    <w:p w14:paraId="3322FF8D" w14:textId="640EACC4" w:rsidR="000D3C6A" w:rsidRPr="001410E6" w:rsidRDefault="000D3C6A" w:rsidP="00120A79">
      <w:pPr>
        <w:pStyle w:val="Akapitzlist"/>
        <w:numPr>
          <w:ilvl w:val="0"/>
          <w:numId w:val="3"/>
        </w:numPr>
        <w:rPr>
          <w:rFonts w:ascii="Times New Roman" w:hAnsi="Times New Roman" w:cs="Times New Roman"/>
          <w:b/>
          <w:bCs/>
          <w:sz w:val="28"/>
          <w:szCs w:val="28"/>
          <w:lang w:val="pl-PL"/>
        </w:rPr>
      </w:pPr>
      <w:r w:rsidRPr="001410E6">
        <w:rPr>
          <w:rFonts w:ascii="Times New Roman" w:hAnsi="Times New Roman" w:cs="Times New Roman"/>
          <w:b/>
          <w:bCs/>
          <w:sz w:val="28"/>
          <w:szCs w:val="28"/>
          <w:lang w:val="pl-PL"/>
        </w:rPr>
        <w:t xml:space="preserve">Serwer 2 szt. </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20"/>
        <w:gridCol w:w="7504"/>
      </w:tblGrid>
      <w:tr w:rsidR="001410E6" w:rsidRPr="001410E6" w14:paraId="197CE166" w14:textId="77777777" w:rsidTr="001A11BD">
        <w:tc>
          <w:tcPr>
            <w:tcW w:w="2420"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3650C038" w14:textId="77777777" w:rsidR="00F5567A" w:rsidRPr="001410E6" w:rsidRDefault="00F5567A" w:rsidP="00F5567A">
            <w:pPr>
              <w:jc w:val="center"/>
              <w:rPr>
                <w:b/>
                <w:sz w:val="20"/>
                <w:szCs w:val="20"/>
              </w:rPr>
            </w:pPr>
            <w:r w:rsidRPr="001410E6">
              <w:rPr>
                <w:b/>
                <w:sz w:val="20"/>
                <w:szCs w:val="20"/>
              </w:rPr>
              <w:t>Parametr</w:t>
            </w:r>
          </w:p>
        </w:tc>
        <w:tc>
          <w:tcPr>
            <w:tcW w:w="7504"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52EAEC6D" w14:textId="2C45CA22" w:rsidR="00F5567A" w:rsidRPr="001410E6" w:rsidRDefault="00F5567A" w:rsidP="00F5567A">
            <w:pPr>
              <w:jc w:val="center"/>
              <w:rPr>
                <w:b/>
                <w:i/>
                <w:sz w:val="20"/>
                <w:szCs w:val="20"/>
              </w:rPr>
            </w:pPr>
            <w:r w:rsidRPr="001410E6">
              <w:rPr>
                <w:rFonts w:cstheme="minorHAnsi"/>
                <w:b/>
                <w:bCs/>
              </w:rPr>
              <w:t>Opis wymagań minimalnych</w:t>
            </w:r>
          </w:p>
        </w:tc>
      </w:tr>
      <w:tr w:rsidR="001410E6" w:rsidRPr="001410E6" w14:paraId="5FD9D9B0"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66DFCAB0" w14:textId="77777777" w:rsidR="000D3C6A" w:rsidRPr="001410E6" w:rsidRDefault="000D3C6A" w:rsidP="00684F80">
            <w:pPr>
              <w:jc w:val="center"/>
              <w:rPr>
                <w:bCs/>
                <w:sz w:val="20"/>
                <w:szCs w:val="20"/>
              </w:rPr>
            </w:pPr>
            <w:r w:rsidRPr="001410E6">
              <w:rPr>
                <w:bCs/>
                <w:sz w:val="20"/>
                <w:szCs w:val="20"/>
              </w:rPr>
              <w:t>Obudowa</w:t>
            </w:r>
          </w:p>
        </w:tc>
        <w:tc>
          <w:tcPr>
            <w:tcW w:w="7504" w:type="dxa"/>
            <w:tcBorders>
              <w:top w:val="single" w:sz="4" w:space="0" w:color="auto"/>
              <w:left w:val="single" w:sz="4" w:space="0" w:color="auto"/>
              <w:bottom w:val="single" w:sz="4" w:space="0" w:color="auto"/>
              <w:right w:val="single" w:sz="4" w:space="0" w:color="auto"/>
            </w:tcBorders>
            <w:vAlign w:val="center"/>
            <w:hideMark/>
          </w:tcPr>
          <w:p w14:paraId="326FAA77" w14:textId="77777777" w:rsidR="000D3C6A" w:rsidRPr="001410E6" w:rsidRDefault="000D3C6A" w:rsidP="00684F80">
            <w:pPr>
              <w:rPr>
                <w:rFonts w:cs="Segoe UI"/>
                <w:sz w:val="20"/>
                <w:szCs w:val="20"/>
              </w:rPr>
            </w:pPr>
            <w:r w:rsidRPr="001410E6">
              <w:rPr>
                <w:rFonts w:cs="Segoe UI"/>
                <w:sz w:val="20"/>
                <w:szCs w:val="20"/>
              </w:rPr>
              <w:t xml:space="preserve">Obudowa </w:t>
            </w:r>
            <w:proofErr w:type="spellStart"/>
            <w:r w:rsidRPr="001410E6">
              <w:rPr>
                <w:rFonts w:cs="Segoe UI"/>
                <w:sz w:val="20"/>
                <w:szCs w:val="20"/>
              </w:rPr>
              <w:t>Rack</w:t>
            </w:r>
            <w:proofErr w:type="spellEnd"/>
            <w:r w:rsidRPr="001410E6">
              <w:rPr>
                <w:rFonts w:cs="Segoe UI"/>
                <w:sz w:val="20"/>
                <w:szCs w:val="20"/>
              </w:rPr>
              <w:t xml:space="preserve"> o wysokości max 1U z możliwością instalacji min. 8 dysków 2,5” wraz z kompletem wysuwanych szyn umożliwiających montaż w szafie </w:t>
            </w:r>
            <w:proofErr w:type="spellStart"/>
            <w:r w:rsidRPr="001410E6">
              <w:rPr>
                <w:rFonts w:cs="Segoe UI"/>
                <w:sz w:val="20"/>
                <w:szCs w:val="20"/>
              </w:rPr>
              <w:t>rack</w:t>
            </w:r>
            <w:proofErr w:type="spellEnd"/>
            <w:r w:rsidRPr="001410E6">
              <w:rPr>
                <w:rFonts w:cs="Segoe UI"/>
                <w:sz w:val="20"/>
                <w:szCs w:val="20"/>
              </w:rPr>
              <w:t xml:space="preserve"> i wysuwanie serwera do celów serwisowych oraz organizatorem do kabli. </w:t>
            </w:r>
          </w:p>
          <w:p w14:paraId="00EB599F" w14:textId="77777777" w:rsidR="000D3C6A" w:rsidRPr="001410E6" w:rsidRDefault="000D3C6A" w:rsidP="00684F80">
            <w:pPr>
              <w:rPr>
                <w:sz w:val="20"/>
                <w:szCs w:val="20"/>
              </w:rPr>
            </w:pPr>
            <w:r w:rsidRPr="001410E6">
              <w:rPr>
                <w:rFonts w:cs="Segoe UI"/>
                <w:sz w:val="20"/>
                <w:szCs w:val="20"/>
              </w:rPr>
              <w:t xml:space="preserve">Obudowa z możliwością wyposażenia w </w:t>
            </w:r>
            <w:r w:rsidRPr="001410E6">
              <w:rPr>
                <w:sz w:val="20"/>
                <w:szCs w:val="20"/>
              </w:rPr>
              <w:t>kartę umożliwiającą dostęp bezpośredni poprzez urządzenia mobilne - serwer musi posiadać możliwość konfiguracji oraz monitoringu najważniejszych komponentów serwera przy użyciu dedykowanej aplikacji mobilnej min. (Android/ Apple iOS) przy użyciu jednego z protokołów BLE/ WIFI.</w:t>
            </w:r>
          </w:p>
        </w:tc>
      </w:tr>
      <w:tr w:rsidR="001410E6" w:rsidRPr="001410E6" w14:paraId="5D5A561C"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4381263B" w14:textId="77777777" w:rsidR="000D3C6A" w:rsidRPr="001410E6" w:rsidRDefault="000D3C6A" w:rsidP="00684F80">
            <w:pPr>
              <w:jc w:val="center"/>
              <w:rPr>
                <w:bCs/>
                <w:sz w:val="20"/>
                <w:szCs w:val="20"/>
              </w:rPr>
            </w:pPr>
            <w:r w:rsidRPr="001410E6">
              <w:rPr>
                <w:bCs/>
                <w:sz w:val="20"/>
                <w:szCs w:val="20"/>
              </w:rPr>
              <w:t>Płyta główna</w:t>
            </w:r>
          </w:p>
        </w:tc>
        <w:tc>
          <w:tcPr>
            <w:tcW w:w="7504" w:type="dxa"/>
            <w:tcBorders>
              <w:top w:val="single" w:sz="4" w:space="0" w:color="auto"/>
              <w:left w:val="single" w:sz="4" w:space="0" w:color="auto"/>
              <w:bottom w:val="single" w:sz="4" w:space="0" w:color="auto"/>
              <w:right w:val="single" w:sz="4" w:space="0" w:color="auto"/>
            </w:tcBorders>
            <w:vAlign w:val="center"/>
            <w:hideMark/>
          </w:tcPr>
          <w:p w14:paraId="4CA47CF3" w14:textId="77777777" w:rsidR="000D3C6A" w:rsidRPr="001410E6" w:rsidRDefault="000D3C6A" w:rsidP="00684F80">
            <w:pPr>
              <w:rPr>
                <w:sz w:val="20"/>
                <w:szCs w:val="20"/>
              </w:rPr>
            </w:pPr>
            <w:r w:rsidRPr="001410E6">
              <w:rPr>
                <w:rFonts w:cs="Segoe UI"/>
                <w:sz w:val="20"/>
                <w:szCs w:val="20"/>
              </w:rPr>
              <w:t>Płyta główna z możliwością zainstalowania do dwóch procesorów. Płyta główna musi być zaprojektowana przez producenta serwera i oznaczona jego znakiem firmowym.</w:t>
            </w:r>
          </w:p>
        </w:tc>
      </w:tr>
      <w:tr w:rsidR="001410E6" w:rsidRPr="001410E6" w14:paraId="301B4C7C" w14:textId="77777777" w:rsidTr="001A11BD">
        <w:trPr>
          <w:trHeight w:val="746"/>
        </w:trPr>
        <w:tc>
          <w:tcPr>
            <w:tcW w:w="2420" w:type="dxa"/>
            <w:tcBorders>
              <w:top w:val="single" w:sz="4" w:space="0" w:color="auto"/>
              <w:left w:val="single" w:sz="4" w:space="0" w:color="auto"/>
              <w:bottom w:val="single" w:sz="4" w:space="0" w:color="auto"/>
              <w:right w:val="single" w:sz="4" w:space="0" w:color="auto"/>
            </w:tcBorders>
            <w:vAlign w:val="center"/>
            <w:hideMark/>
          </w:tcPr>
          <w:p w14:paraId="6DA65639" w14:textId="77777777" w:rsidR="000D3C6A" w:rsidRPr="001410E6" w:rsidRDefault="000D3C6A" w:rsidP="00684F80">
            <w:pPr>
              <w:jc w:val="center"/>
              <w:rPr>
                <w:bCs/>
                <w:sz w:val="20"/>
                <w:szCs w:val="20"/>
              </w:rPr>
            </w:pPr>
            <w:r w:rsidRPr="001410E6">
              <w:rPr>
                <w:bCs/>
                <w:sz w:val="20"/>
                <w:szCs w:val="20"/>
              </w:rPr>
              <w:t>Chipset</w:t>
            </w:r>
          </w:p>
        </w:tc>
        <w:tc>
          <w:tcPr>
            <w:tcW w:w="7504" w:type="dxa"/>
            <w:tcBorders>
              <w:top w:val="single" w:sz="4" w:space="0" w:color="auto"/>
              <w:left w:val="single" w:sz="4" w:space="0" w:color="auto"/>
              <w:bottom w:val="single" w:sz="4" w:space="0" w:color="auto"/>
              <w:right w:val="single" w:sz="4" w:space="0" w:color="auto"/>
            </w:tcBorders>
            <w:vAlign w:val="center"/>
            <w:hideMark/>
          </w:tcPr>
          <w:p w14:paraId="2146B1AF" w14:textId="77777777" w:rsidR="000D3C6A" w:rsidRPr="001410E6" w:rsidRDefault="000D3C6A" w:rsidP="00684F80">
            <w:pPr>
              <w:rPr>
                <w:bCs/>
                <w:sz w:val="20"/>
                <w:szCs w:val="20"/>
              </w:rPr>
            </w:pPr>
            <w:r w:rsidRPr="001410E6">
              <w:rPr>
                <w:bCs/>
                <w:sz w:val="20"/>
                <w:szCs w:val="20"/>
              </w:rPr>
              <w:t>Dedykowany przez producenta procesora do pracy w serwerach dwuprocesorowych.</w:t>
            </w:r>
          </w:p>
        </w:tc>
      </w:tr>
      <w:tr w:rsidR="001410E6" w:rsidRPr="001410E6" w14:paraId="2C1B97BC" w14:textId="77777777" w:rsidTr="001A11BD">
        <w:trPr>
          <w:trHeight w:val="710"/>
        </w:trPr>
        <w:tc>
          <w:tcPr>
            <w:tcW w:w="2420" w:type="dxa"/>
            <w:tcBorders>
              <w:top w:val="single" w:sz="4" w:space="0" w:color="auto"/>
              <w:left w:val="single" w:sz="4" w:space="0" w:color="auto"/>
              <w:bottom w:val="single" w:sz="4" w:space="0" w:color="auto"/>
              <w:right w:val="single" w:sz="4" w:space="0" w:color="auto"/>
            </w:tcBorders>
            <w:vAlign w:val="center"/>
            <w:hideMark/>
          </w:tcPr>
          <w:p w14:paraId="2251F695" w14:textId="77777777" w:rsidR="000D3C6A" w:rsidRPr="001410E6" w:rsidRDefault="000D3C6A" w:rsidP="00684F80">
            <w:pPr>
              <w:jc w:val="center"/>
              <w:rPr>
                <w:bCs/>
                <w:sz w:val="20"/>
                <w:szCs w:val="20"/>
              </w:rPr>
            </w:pPr>
            <w:r w:rsidRPr="001410E6">
              <w:rPr>
                <w:bCs/>
                <w:sz w:val="20"/>
                <w:szCs w:val="20"/>
              </w:rPr>
              <w:t>Procesor</w:t>
            </w:r>
          </w:p>
        </w:tc>
        <w:tc>
          <w:tcPr>
            <w:tcW w:w="7504" w:type="dxa"/>
            <w:tcBorders>
              <w:top w:val="single" w:sz="4" w:space="0" w:color="auto"/>
              <w:left w:val="single" w:sz="4" w:space="0" w:color="auto"/>
              <w:bottom w:val="single" w:sz="4" w:space="0" w:color="auto"/>
              <w:right w:val="single" w:sz="4" w:space="0" w:color="auto"/>
            </w:tcBorders>
            <w:vAlign w:val="center"/>
            <w:hideMark/>
          </w:tcPr>
          <w:p w14:paraId="3D6D7B2F" w14:textId="77777777" w:rsidR="000D3C6A" w:rsidRPr="001410E6" w:rsidRDefault="000D3C6A" w:rsidP="00684F80">
            <w:pPr>
              <w:rPr>
                <w:sz w:val="20"/>
                <w:szCs w:val="20"/>
              </w:rPr>
            </w:pPr>
            <w:r w:rsidRPr="001410E6">
              <w:rPr>
                <w:sz w:val="20"/>
                <w:szCs w:val="20"/>
              </w:rPr>
              <w:t>Zainstalowane dwa procesory min. 16-rdzeniowy, min. 2.4GHz, klasy x86 dedykowane do pracy z zaoferowanym serwerem umożliwiające osiągnięcie wyniku min. 229 w teście SPECrate2017_int_base,</w:t>
            </w:r>
            <w:r w:rsidRPr="001410E6">
              <w:t xml:space="preserve"> </w:t>
            </w:r>
            <w:r w:rsidRPr="001410E6">
              <w:rPr>
                <w:sz w:val="20"/>
                <w:szCs w:val="20"/>
              </w:rPr>
              <w:t>dostępnym na stronie www.spec.org dla konfiguracji dwuprocesorowej.</w:t>
            </w:r>
          </w:p>
        </w:tc>
      </w:tr>
      <w:tr w:rsidR="001410E6" w:rsidRPr="001410E6" w14:paraId="4857E983"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3998E316" w14:textId="77777777" w:rsidR="000D3C6A" w:rsidRPr="001410E6" w:rsidRDefault="000D3C6A" w:rsidP="00684F80">
            <w:pPr>
              <w:jc w:val="center"/>
              <w:rPr>
                <w:bCs/>
                <w:sz w:val="20"/>
                <w:szCs w:val="20"/>
              </w:rPr>
            </w:pPr>
            <w:r w:rsidRPr="001410E6">
              <w:rPr>
                <w:bCs/>
                <w:sz w:val="20"/>
                <w:szCs w:val="20"/>
              </w:rPr>
              <w:t>RAM</w:t>
            </w:r>
          </w:p>
        </w:tc>
        <w:tc>
          <w:tcPr>
            <w:tcW w:w="7504" w:type="dxa"/>
            <w:tcBorders>
              <w:top w:val="single" w:sz="4" w:space="0" w:color="auto"/>
              <w:left w:val="single" w:sz="4" w:space="0" w:color="auto"/>
              <w:bottom w:val="single" w:sz="4" w:space="0" w:color="auto"/>
              <w:right w:val="single" w:sz="4" w:space="0" w:color="auto"/>
            </w:tcBorders>
            <w:vAlign w:val="center"/>
            <w:hideMark/>
          </w:tcPr>
          <w:p w14:paraId="394C8A06" w14:textId="5AB99BCB" w:rsidR="000D3C6A" w:rsidRPr="001410E6" w:rsidRDefault="000D3C6A" w:rsidP="001178F9">
            <w:pPr>
              <w:rPr>
                <w:sz w:val="20"/>
                <w:szCs w:val="20"/>
              </w:rPr>
            </w:pPr>
            <w:r w:rsidRPr="001410E6">
              <w:rPr>
                <w:sz w:val="20"/>
                <w:szCs w:val="20"/>
              </w:rPr>
              <w:t xml:space="preserve">Minimum </w:t>
            </w:r>
            <w:r w:rsidR="001178F9" w:rsidRPr="001410E6">
              <w:rPr>
                <w:sz w:val="20"/>
                <w:szCs w:val="20"/>
              </w:rPr>
              <w:t>128</w:t>
            </w:r>
            <w:r w:rsidRPr="001410E6">
              <w:rPr>
                <w:sz w:val="20"/>
                <w:szCs w:val="20"/>
              </w:rPr>
              <w:t>GB DDR4 RDIMM 3200MT/s, na płycie głównej powinno znajdować się minimum 16 slotów przeznaczone do instalacji pamięci. Płyta główna powinna obsługiwać do 1TB pamięci RAM.</w:t>
            </w:r>
          </w:p>
        </w:tc>
      </w:tr>
      <w:tr w:rsidR="001410E6" w:rsidRPr="001410E6" w14:paraId="3866E20D"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6FA61E8E" w14:textId="77777777" w:rsidR="000D3C6A" w:rsidRPr="001410E6" w:rsidRDefault="000D3C6A" w:rsidP="00684F80">
            <w:pPr>
              <w:jc w:val="center"/>
              <w:rPr>
                <w:bCs/>
                <w:sz w:val="20"/>
                <w:szCs w:val="20"/>
              </w:rPr>
            </w:pPr>
            <w:r w:rsidRPr="001410E6">
              <w:rPr>
                <w:bCs/>
                <w:sz w:val="20"/>
                <w:szCs w:val="20"/>
              </w:rPr>
              <w:t>Funkcjonalność pamięci RAM</w:t>
            </w:r>
          </w:p>
        </w:tc>
        <w:tc>
          <w:tcPr>
            <w:tcW w:w="7504" w:type="dxa"/>
            <w:tcBorders>
              <w:top w:val="single" w:sz="4" w:space="0" w:color="auto"/>
              <w:left w:val="single" w:sz="4" w:space="0" w:color="auto"/>
              <w:bottom w:val="single" w:sz="4" w:space="0" w:color="auto"/>
              <w:right w:val="single" w:sz="4" w:space="0" w:color="auto"/>
            </w:tcBorders>
            <w:vAlign w:val="center"/>
            <w:hideMark/>
          </w:tcPr>
          <w:p w14:paraId="52EF10DD" w14:textId="77777777" w:rsidR="000D3C6A" w:rsidRPr="001410E6" w:rsidRDefault="000D3C6A" w:rsidP="00684F80">
            <w:pPr>
              <w:rPr>
                <w:sz w:val="20"/>
                <w:szCs w:val="20"/>
              </w:rPr>
            </w:pPr>
            <w:r w:rsidRPr="001410E6">
              <w:rPr>
                <w:sz w:val="20"/>
                <w:szCs w:val="20"/>
              </w:rPr>
              <w:t xml:space="preserve">Advanced ECC, Memory </w:t>
            </w:r>
            <w:proofErr w:type="spellStart"/>
            <w:r w:rsidRPr="001410E6">
              <w:rPr>
                <w:sz w:val="20"/>
                <w:szCs w:val="20"/>
              </w:rPr>
              <w:t>Page</w:t>
            </w:r>
            <w:proofErr w:type="spellEnd"/>
            <w:r w:rsidRPr="001410E6">
              <w:rPr>
                <w:sz w:val="20"/>
                <w:szCs w:val="20"/>
              </w:rPr>
              <w:t xml:space="preserve"> </w:t>
            </w:r>
            <w:proofErr w:type="spellStart"/>
            <w:r w:rsidRPr="001410E6">
              <w:rPr>
                <w:sz w:val="20"/>
                <w:szCs w:val="20"/>
              </w:rPr>
              <w:t>Retire</w:t>
            </w:r>
            <w:proofErr w:type="spellEnd"/>
            <w:r w:rsidRPr="001410E6">
              <w:rPr>
                <w:sz w:val="20"/>
                <w:szCs w:val="20"/>
              </w:rPr>
              <w:t xml:space="preserve">, </w:t>
            </w:r>
            <w:proofErr w:type="spellStart"/>
            <w:r w:rsidRPr="001410E6">
              <w:rPr>
                <w:sz w:val="20"/>
                <w:szCs w:val="20"/>
              </w:rPr>
              <w:t>Fault</w:t>
            </w:r>
            <w:proofErr w:type="spellEnd"/>
            <w:r w:rsidRPr="001410E6">
              <w:rPr>
                <w:sz w:val="20"/>
                <w:szCs w:val="20"/>
              </w:rPr>
              <w:t xml:space="preserve"> </w:t>
            </w:r>
            <w:proofErr w:type="spellStart"/>
            <w:r w:rsidRPr="001410E6">
              <w:rPr>
                <w:sz w:val="20"/>
                <w:szCs w:val="20"/>
              </w:rPr>
              <w:t>Resilient</w:t>
            </w:r>
            <w:proofErr w:type="spellEnd"/>
            <w:r w:rsidRPr="001410E6">
              <w:rPr>
                <w:sz w:val="20"/>
                <w:szCs w:val="20"/>
              </w:rPr>
              <w:t xml:space="preserve"> Memory, Memory </w:t>
            </w:r>
            <w:proofErr w:type="spellStart"/>
            <w:r w:rsidRPr="001410E6">
              <w:rPr>
                <w:sz w:val="20"/>
                <w:szCs w:val="20"/>
              </w:rPr>
              <w:t>Self-Healing</w:t>
            </w:r>
            <w:proofErr w:type="spellEnd"/>
            <w:r w:rsidRPr="001410E6">
              <w:rPr>
                <w:sz w:val="20"/>
                <w:szCs w:val="20"/>
              </w:rPr>
              <w:t xml:space="preserve"> lub PPR, </w:t>
            </w:r>
            <w:proofErr w:type="spellStart"/>
            <w:r w:rsidRPr="001410E6">
              <w:rPr>
                <w:sz w:val="20"/>
                <w:szCs w:val="20"/>
              </w:rPr>
              <w:t>Partial</w:t>
            </w:r>
            <w:proofErr w:type="spellEnd"/>
            <w:r w:rsidRPr="001410E6">
              <w:rPr>
                <w:sz w:val="20"/>
                <w:szCs w:val="20"/>
              </w:rPr>
              <w:t xml:space="preserve"> Cache Line Sparing</w:t>
            </w:r>
          </w:p>
        </w:tc>
      </w:tr>
      <w:tr w:rsidR="001410E6" w:rsidRPr="001410E6" w14:paraId="240C8A62"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5DFAD88C" w14:textId="77777777" w:rsidR="000D3C6A" w:rsidRPr="001410E6" w:rsidRDefault="000D3C6A" w:rsidP="00684F80">
            <w:pPr>
              <w:jc w:val="center"/>
              <w:rPr>
                <w:bCs/>
                <w:sz w:val="20"/>
                <w:szCs w:val="20"/>
              </w:rPr>
            </w:pPr>
            <w:r w:rsidRPr="001410E6">
              <w:rPr>
                <w:bCs/>
                <w:sz w:val="20"/>
                <w:szCs w:val="20"/>
              </w:rPr>
              <w:t>Gniazda PCI</w:t>
            </w:r>
          </w:p>
        </w:tc>
        <w:tc>
          <w:tcPr>
            <w:tcW w:w="7504" w:type="dxa"/>
            <w:tcBorders>
              <w:top w:val="single" w:sz="4" w:space="0" w:color="auto"/>
              <w:left w:val="single" w:sz="4" w:space="0" w:color="auto"/>
              <w:bottom w:val="single" w:sz="4" w:space="0" w:color="auto"/>
              <w:right w:val="single" w:sz="4" w:space="0" w:color="auto"/>
            </w:tcBorders>
            <w:hideMark/>
          </w:tcPr>
          <w:p w14:paraId="7B526C2A"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 xml:space="preserve">- minimum jeden slot </w:t>
            </w:r>
            <w:proofErr w:type="spellStart"/>
            <w:r w:rsidRPr="001410E6">
              <w:rPr>
                <w:rFonts w:eastAsia="Times New Roman" w:cstheme="minorHAnsi"/>
                <w:sz w:val="20"/>
                <w:szCs w:val="20"/>
              </w:rPr>
              <w:t>PCIe</w:t>
            </w:r>
            <w:proofErr w:type="spellEnd"/>
            <w:r w:rsidRPr="001410E6">
              <w:rPr>
                <w:rFonts w:eastAsia="Times New Roman" w:cstheme="minorHAnsi"/>
                <w:sz w:val="20"/>
                <w:szCs w:val="20"/>
              </w:rPr>
              <w:t xml:space="preserve"> x16 generacji 4 </w:t>
            </w:r>
          </w:p>
        </w:tc>
      </w:tr>
      <w:tr w:rsidR="001410E6" w:rsidRPr="001410E6" w14:paraId="5FAF1C98"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1025A6A6" w14:textId="77777777" w:rsidR="000D3C6A" w:rsidRPr="001410E6" w:rsidRDefault="000D3C6A" w:rsidP="00684F80">
            <w:pPr>
              <w:jc w:val="center"/>
              <w:rPr>
                <w:bCs/>
                <w:sz w:val="20"/>
                <w:szCs w:val="20"/>
              </w:rPr>
            </w:pPr>
            <w:r w:rsidRPr="001410E6">
              <w:rPr>
                <w:bCs/>
                <w:sz w:val="20"/>
                <w:szCs w:val="20"/>
              </w:rPr>
              <w:t>Interfejsy sieciowe/FC/SAS</w:t>
            </w:r>
          </w:p>
        </w:tc>
        <w:tc>
          <w:tcPr>
            <w:tcW w:w="7504" w:type="dxa"/>
            <w:tcBorders>
              <w:top w:val="single" w:sz="4" w:space="0" w:color="auto"/>
              <w:left w:val="single" w:sz="4" w:space="0" w:color="auto"/>
              <w:bottom w:val="single" w:sz="4" w:space="0" w:color="auto"/>
              <w:right w:val="single" w:sz="4" w:space="0" w:color="auto"/>
            </w:tcBorders>
            <w:vAlign w:val="center"/>
          </w:tcPr>
          <w:p w14:paraId="0F76E801" w14:textId="77777777" w:rsidR="000D3C6A" w:rsidRPr="001410E6" w:rsidRDefault="000D3C6A" w:rsidP="00684F80">
            <w:pPr>
              <w:spacing w:after="0" w:line="240" w:lineRule="auto"/>
              <w:rPr>
                <w:rFonts w:cstheme="minorHAnsi"/>
                <w:sz w:val="20"/>
                <w:szCs w:val="20"/>
              </w:rPr>
            </w:pPr>
            <w:r w:rsidRPr="001410E6">
              <w:rPr>
                <w:sz w:val="20"/>
                <w:szCs w:val="20"/>
              </w:rPr>
              <w:t xml:space="preserve">Wbudowane min. </w:t>
            </w:r>
            <w:r w:rsidRPr="001410E6">
              <w:rPr>
                <w:rFonts w:eastAsia="Times New Roman" w:cstheme="minorHAnsi"/>
                <w:sz w:val="20"/>
                <w:szCs w:val="20"/>
              </w:rPr>
              <w:t xml:space="preserve">2 interfejsy sieciowe 1Gb Ethernet w standardzie </w:t>
            </w:r>
            <w:proofErr w:type="spellStart"/>
            <w:r w:rsidRPr="001410E6">
              <w:rPr>
                <w:rFonts w:eastAsia="Times New Roman" w:cstheme="minorHAnsi"/>
                <w:sz w:val="20"/>
                <w:szCs w:val="20"/>
              </w:rPr>
              <w:t>BaseT</w:t>
            </w:r>
            <w:proofErr w:type="spellEnd"/>
            <w:r w:rsidRPr="001410E6">
              <w:rPr>
                <w:rFonts w:eastAsia="Times New Roman" w:cstheme="minorHAnsi"/>
                <w:sz w:val="20"/>
                <w:szCs w:val="20"/>
              </w:rPr>
              <w:t xml:space="preserve"> </w:t>
            </w:r>
          </w:p>
        </w:tc>
      </w:tr>
      <w:tr w:rsidR="001410E6" w:rsidRPr="001410E6" w14:paraId="10727B6F"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5BE8CFD4" w14:textId="77777777" w:rsidR="000D3C6A" w:rsidRPr="001410E6" w:rsidRDefault="000D3C6A" w:rsidP="00684F80">
            <w:pPr>
              <w:jc w:val="center"/>
              <w:rPr>
                <w:bCs/>
                <w:sz w:val="20"/>
                <w:szCs w:val="20"/>
              </w:rPr>
            </w:pPr>
            <w:r w:rsidRPr="001410E6">
              <w:rPr>
                <w:bCs/>
                <w:sz w:val="20"/>
                <w:szCs w:val="20"/>
              </w:rPr>
              <w:t>Dyski twarde</w:t>
            </w:r>
          </w:p>
        </w:tc>
        <w:tc>
          <w:tcPr>
            <w:tcW w:w="7504" w:type="dxa"/>
            <w:tcBorders>
              <w:top w:val="single" w:sz="4" w:space="0" w:color="auto"/>
              <w:left w:val="single" w:sz="4" w:space="0" w:color="auto"/>
              <w:bottom w:val="single" w:sz="4" w:space="0" w:color="auto"/>
              <w:right w:val="single" w:sz="4" w:space="0" w:color="auto"/>
            </w:tcBorders>
            <w:vAlign w:val="center"/>
            <w:hideMark/>
          </w:tcPr>
          <w:p w14:paraId="0D79E557" w14:textId="14E3DFD5" w:rsidR="000D3C6A" w:rsidRPr="001410E6" w:rsidRDefault="000D3C6A" w:rsidP="00684F80">
            <w:pPr>
              <w:rPr>
                <w:sz w:val="20"/>
                <w:szCs w:val="20"/>
              </w:rPr>
            </w:pPr>
            <w:r w:rsidRPr="001410E6">
              <w:rPr>
                <w:sz w:val="20"/>
                <w:szCs w:val="20"/>
              </w:rPr>
              <w:t>Zainstalowane 2 dyski SSD SATA o pojemności min. 480GB, 6Gb, 2,5“ Hot-Plug.</w:t>
            </w:r>
            <w:r w:rsidR="005042A1" w:rsidRPr="001410E6">
              <w:rPr>
                <w:sz w:val="20"/>
                <w:szCs w:val="20"/>
              </w:rPr>
              <w:t xml:space="preserve"> (</w:t>
            </w:r>
            <w:r w:rsidR="00C30B5A" w:rsidRPr="001410E6">
              <w:rPr>
                <w:sz w:val="20"/>
                <w:szCs w:val="20"/>
              </w:rPr>
              <w:t xml:space="preserve">konfiguracja </w:t>
            </w:r>
            <w:r w:rsidR="005042A1" w:rsidRPr="001410E6">
              <w:rPr>
                <w:sz w:val="20"/>
                <w:szCs w:val="20"/>
              </w:rPr>
              <w:t>RAID1)</w:t>
            </w:r>
            <w:r w:rsidR="00515B82" w:rsidRPr="001410E6">
              <w:rPr>
                <w:sz w:val="20"/>
                <w:szCs w:val="20"/>
              </w:rPr>
              <w:t xml:space="preserve"> - system</w:t>
            </w:r>
          </w:p>
          <w:p w14:paraId="185FEE9C" w14:textId="2268F724" w:rsidR="000D3C6A" w:rsidRPr="001410E6" w:rsidRDefault="000D3C6A" w:rsidP="00684F80">
            <w:pPr>
              <w:rPr>
                <w:sz w:val="20"/>
                <w:szCs w:val="20"/>
              </w:rPr>
            </w:pPr>
            <w:r w:rsidRPr="001410E6">
              <w:rPr>
                <w:sz w:val="20"/>
                <w:szCs w:val="20"/>
              </w:rPr>
              <w:t>Zainstalowane 4 dyski SSD SATA o pojemności min. 960GB, 6Gb, 2,5“ Hot-Plug.</w:t>
            </w:r>
            <w:r w:rsidR="005042A1" w:rsidRPr="001410E6">
              <w:rPr>
                <w:sz w:val="20"/>
                <w:szCs w:val="20"/>
              </w:rPr>
              <w:t>(</w:t>
            </w:r>
            <w:r w:rsidR="00C30B5A" w:rsidRPr="001410E6">
              <w:rPr>
                <w:sz w:val="20"/>
                <w:szCs w:val="20"/>
              </w:rPr>
              <w:t xml:space="preserve">konfiguracja </w:t>
            </w:r>
            <w:r w:rsidR="005042A1" w:rsidRPr="001410E6">
              <w:rPr>
                <w:sz w:val="20"/>
                <w:szCs w:val="20"/>
              </w:rPr>
              <w:t>RAID6)</w:t>
            </w:r>
          </w:p>
          <w:p w14:paraId="33518C66" w14:textId="77777777" w:rsidR="000D3C6A" w:rsidRPr="001410E6" w:rsidRDefault="000D3C6A" w:rsidP="00684F80">
            <w:pPr>
              <w:rPr>
                <w:sz w:val="20"/>
                <w:szCs w:val="20"/>
              </w:rPr>
            </w:pPr>
            <w:r w:rsidRPr="001410E6">
              <w:rPr>
                <w:sz w:val="20"/>
                <w:szCs w:val="20"/>
              </w:rPr>
              <w:t>Możliwość zainstalowania dwóch dysków M.2 SATA o pojemności min. 480GB z możliwością konfiguracji RAID 1.</w:t>
            </w:r>
          </w:p>
          <w:p w14:paraId="5A83E198" w14:textId="77777777" w:rsidR="000D3C6A" w:rsidRPr="001410E6" w:rsidRDefault="000D3C6A" w:rsidP="00684F80">
            <w:pPr>
              <w:rPr>
                <w:sz w:val="20"/>
                <w:szCs w:val="20"/>
              </w:rPr>
            </w:pPr>
            <w:r w:rsidRPr="001410E6">
              <w:rPr>
                <w:rFonts w:eastAsia="Times New Roman" w:cstheme="minorHAnsi"/>
                <w:sz w:val="20"/>
                <w:szCs w:val="20"/>
              </w:rPr>
              <w:t xml:space="preserve">Możliwość zainstalowania dedykowanego modułu dla </w:t>
            </w:r>
            <w:proofErr w:type="spellStart"/>
            <w:r w:rsidRPr="001410E6">
              <w:rPr>
                <w:rFonts w:eastAsia="Times New Roman" w:cstheme="minorHAnsi"/>
                <w:sz w:val="20"/>
                <w:szCs w:val="20"/>
              </w:rPr>
              <w:t>hypervisora</w:t>
            </w:r>
            <w:proofErr w:type="spellEnd"/>
            <w:r w:rsidRPr="001410E6">
              <w:rPr>
                <w:rFonts w:eastAsia="Times New Roman" w:cstheme="minorHAnsi"/>
                <w:sz w:val="20"/>
                <w:szCs w:val="20"/>
              </w:rPr>
              <w:t xml:space="preserve"> </w:t>
            </w:r>
            <w:proofErr w:type="spellStart"/>
            <w:r w:rsidRPr="001410E6">
              <w:rPr>
                <w:rFonts w:eastAsia="Times New Roman" w:cstheme="minorHAnsi"/>
                <w:sz w:val="20"/>
                <w:szCs w:val="20"/>
              </w:rPr>
              <w:t>wirtualizacyjnego</w:t>
            </w:r>
            <w:proofErr w:type="spellEnd"/>
            <w:r w:rsidRPr="001410E6">
              <w:rPr>
                <w:rFonts w:eastAsia="Times New Roman" w:cstheme="minorHAnsi"/>
                <w:sz w:val="20"/>
                <w:szCs w:val="20"/>
              </w:rPr>
              <w:t xml:space="preserve">, wyposażony w 2 nośniki typu </w:t>
            </w:r>
            <w:proofErr w:type="spellStart"/>
            <w:r w:rsidRPr="001410E6">
              <w:rPr>
                <w:rFonts w:eastAsia="Times New Roman" w:cstheme="minorHAnsi"/>
                <w:sz w:val="20"/>
                <w:szCs w:val="20"/>
              </w:rPr>
              <w:t>flash</w:t>
            </w:r>
            <w:proofErr w:type="spellEnd"/>
            <w:r w:rsidRPr="001410E6">
              <w:rPr>
                <w:rFonts w:eastAsia="Times New Roman" w:cstheme="minorHAnsi"/>
                <w:sz w:val="20"/>
                <w:szCs w:val="20"/>
              </w:rPr>
              <w:t xml:space="preserve"> o pojemności min. 64GB, z możliwością konfiguracji </w:t>
            </w:r>
            <w:r w:rsidRPr="001410E6">
              <w:rPr>
                <w:rFonts w:eastAsia="Times New Roman" w:cstheme="minorHAnsi"/>
                <w:sz w:val="20"/>
                <w:szCs w:val="20"/>
              </w:rPr>
              <w:lastRenderedPageBreak/>
              <w:t>zabezpieczenia synchronizacji pomiędzy nośnikami z poziomu BIOS serwera, rozwiązanie nie może powodować zmniejszenia ilości wnęk na dyski twarde.</w:t>
            </w:r>
          </w:p>
        </w:tc>
      </w:tr>
      <w:tr w:rsidR="001410E6" w:rsidRPr="001410E6" w14:paraId="491C9961" w14:textId="77777777" w:rsidTr="001A11BD">
        <w:tc>
          <w:tcPr>
            <w:tcW w:w="2420" w:type="dxa"/>
            <w:tcBorders>
              <w:top w:val="single" w:sz="4" w:space="0" w:color="auto"/>
              <w:left w:val="single" w:sz="4" w:space="0" w:color="auto"/>
              <w:bottom w:val="single" w:sz="4" w:space="0" w:color="auto"/>
              <w:right w:val="single" w:sz="4" w:space="0" w:color="auto"/>
            </w:tcBorders>
            <w:vAlign w:val="center"/>
          </w:tcPr>
          <w:p w14:paraId="12F6046E" w14:textId="77777777" w:rsidR="000D3C6A" w:rsidRPr="001410E6" w:rsidRDefault="000D3C6A" w:rsidP="00684F80">
            <w:pPr>
              <w:jc w:val="center"/>
              <w:rPr>
                <w:bCs/>
                <w:sz w:val="20"/>
                <w:szCs w:val="20"/>
              </w:rPr>
            </w:pPr>
            <w:r w:rsidRPr="001410E6">
              <w:rPr>
                <w:bCs/>
                <w:sz w:val="20"/>
                <w:szCs w:val="20"/>
              </w:rPr>
              <w:lastRenderedPageBreak/>
              <w:t>Kontroler RAID</w:t>
            </w:r>
          </w:p>
        </w:tc>
        <w:tc>
          <w:tcPr>
            <w:tcW w:w="7504" w:type="dxa"/>
            <w:tcBorders>
              <w:top w:val="single" w:sz="4" w:space="0" w:color="auto"/>
              <w:left w:val="single" w:sz="4" w:space="0" w:color="auto"/>
              <w:bottom w:val="single" w:sz="4" w:space="0" w:color="auto"/>
              <w:right w:val="single" w:sz="4" w:space="0" w:color="auto"/>
            </w:tcBorders>
            <w:vAlign w:val="center"/>
          </w:tcPr>
          <w:p w14:paraId="03149ECC" w14:textId="77777777" w:rsidR="000D3C6A" w:rsidRPr="001410E6" w:rsidRDefault="000D3C6A" w:rsidP="00684F80">
            <w:pPr>
              <w:rPr>
                <w:sz w:val="20"/>
                <w:szCs w:val="20"/>
              </w:rPr>
            </w:pPr>
            <w:r w:rsidRPr="001410E6">
              <w:rPr>
                <w:rFonts w:cs="Segoe UI"/>
                <w:sz w:val="20"/>
                <w:szCs w:val="20"/>
              </w:rPr>
              <w:t>Sprzętowy kontroler dyskowy</w:t>
            </w:r>
            <w:r w:rsidRPr="001410E6">
              <w:rPr>
                <w:sz w:val="20"/>
              </w:rPr>
              <w:t xml:space="preserve">, posiadający min. 4GB nieulotnej pamięci cache, możliwe konfiguracje poziomów RAID: 0, 1, 5, 6, 10, 50, 60. Wsparcie dla dysków </w:t>
            </w:r>
            <w:proofErr w:type="spellStart"/>
            <w:r w:rsidRPr="001410E6">
              <w:rPr>
                <w:sz w:val="20"/>
              </w:rPr>
              <w:t>samoszyfrujących</w:t>
            </w:r>
            <w:proofErr w:type="spellEnd"/>
            <w:r w:rsidRPr="001410E6">
              <w:rPr>
                <w:sz w:val="20"/>
              </w:rPr>
              <w:t>.</w:t>
            </w:r>
          </w:p>
        </w:tc>
      </w:tr>
      <w:tr w:rsidR="001410E6" w:rsidRPr="001410E6" w14:paraId="006E1C8F"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6934EA97" w14:textId="77777777" w:rsidR="000D3C6A" w:rsidRPr="001410E6" w:rsidRDefault="000D3C6A" w:rsidP="00684F80">
            <w:pPr>
              <w:jc w:val="center"/>
              <w:rPr>
                <w:bCs/>
                <w:sz w:val="20"/>
                <w:szCs w:val="20"/>
              </w:rPr>
            </w:pPr>
            <w:r w:rsidRPr="001410E6">
              <w:rPr>
                <w:bCs/>
                <w:sz w:val="20"/>
                <w:szCs w:val="20"/>
              </w:rPr>
              <w:t>Wbudowane porty</w:t>
            </w:r>
          </w:p>
        </w:tc>
        <w:tc>
          <w:tcPr>
            <w:tcW w:w="7504" w:type="dxa"/>
            <w:tcBorders>
              <w:top w:val="single" w:sz="4" w:space="0" w:color="auto"/>
              <w:left w:val="single" w:sz="4" w:space="0" w:color="auto"/>
              <w:bottom w:val="single" w:sz="4" w:space="0" w:color="auto"/>
              <w:right w:val="single" w:sz="4" w:space="0" w:color="auto"/>
            </w:tcBorders>
            <w:vAlign w:val="center"/>
            <w:hideMark/>
          </w:tcPr>
          <w:p w14:paraId="2E189738" w14:textId="77777777" w:rsidR="000D3C6A" w:rsidRPr="001410E6" w:rsidRDefault="000D3C6A" w:rsidP="00684F80">
            <w:pPr>
              <w:rPr>
                <w:sz w:val="20"/>
                <w:szCs w:val="20"/>
              </w:rPr>
            </w:pPr>
            <w:r w:rsidRPr="001410E6">
              <w:rPr>
                <w:sz w:val="20"/>
              </w:rPr>
              <w:t>4 x USB z czego nie mniej niż 1x USB 3.0, 2xVGA z czego jeden na panelu przednim.</w:t>
            </w:r>
          </w:p>
        </w:tc>
      </w:tr>
      <w:tr w:rsidR="001410E6" w:rsidRPr="001410E6" w14:paraId="66279624"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1B4A4BEE" w14:textId="77777777" w:rsidR="000D3C6A" w:rsidRPr="001410E6" w:rsidRDefault="000D3C6A" w:rsidP="00684F80">
            <w:pPr>
              <w:jc w:val="center"/>
              <w:rPr>
                <w:bCs/>
                <w:sz w:val="20"/>
                <w:szCs w:val="20"/>
              </w:rPr>
            </w:pPr>
            <w:r w:rsidRPr="001410E6">
              <w:rPr>
                <w:bCs/>
                <w:sz w:val="20"/>
                <w:szCs w:val="20"/>
              </w:rPr>
              <w:t>Video</w:t>
            </w:r>
          </w:p>
        </w:tc>
        <w:tc>
          <w:tcPr>
            <w:tcW w:w="7504" w:type="dxa"/>
            <w:tcBorders>
              <w:top w:val="single" w:sz="4" w:space="0" w:color="auto"/>
              <w:left w:val="single" w:sz="4" w:space="0" w:color="auto"/>
              <w:bottom w:val="single" w:sz="4" w:space="0" w:color="auto"/>
              <w:right w:val="single" w:sz="4" w:space="0" w:color="auto"/>
            </w:tcBorders>
            <w:hideMark/>
          </w:tcPr>
          <w:p w14:paraId="0C4FA2DC" w14:textId="77777777" w:rsidR="000D3C6A" w:rsidRPr="001410E6" w:rsidRDefault="000D3C6A" w:rsidP="00684F80">
            <w:pPr>
              <w:rPr>
                <w:rFonts w:cs="Segoe UI"/>
                <w:sz w:val="20"/>
                <w:szCs w:val="20"/>
              </w:rPr>
            </w:pPr>
            <w:r w:rsidRPr="001410E6">
              <w:rPr>
                <w:rFonts w:cs="Segoe UI"/>
                <w:sz w:val="20"/>
                <w:szCs w:val="20"/>
              </w:rPr>
              <w:t>Zintegrowana karta graficzna umożliwiająca wyświetlenie rozdzielczości min. 1920x1200</w:t>
            </w:r>
          </w:p>
        </w:tc>
      </w:tr>
      <w:tr w:rsidR="001410E6" w:rsidRPr="001410E6" w14:paraId="115B1BFA"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17B7DED3" w14:textId="77777777" w:rsidR="000D3C6A" w:rsidRPr="001410E6" w:rsidRDefault="000D3C6A" w:rsidP="00684F80">
            <w:pPr>
              <w:jc w:val="center"/>
              <w:rPr>
                <w:bCs/>
                <w:sz w:val="20"/>
                <w:szCs w:val="20"/>
              </w:rPr>
            </w:pPr>
            <w:r w:rsidRPr="001410E6">
              <w:rPr>
                <w:bCs/>
                <w:sz w:val="20"/>
                <w:szCs w:val="20"/>
              </w:rPr>
              <w:t>Zasilacze</w:t>
            </w:r>
          </w:p>
        </w:tc>
        <w:tc>
          <w:tcPr>
            <w:tcW w:w="7504" w:type="dxa"/>
            <w:tcBorders>
              <w:top w:val="single" w:sz="4" w:space="0" w:color="auto"/>
              <w:left w:val="single" w:sz="4" w:space="0" w:color="auto"/>
              <w:bottom w:val="single" w:sz="4" w:space="0" w:color="auto"/>
              <w:right w:val="single" w:sz="4" w:space="0" w:color="auto"/>
            </w:tcBorders>
            <w:vAlign w:val="center"/>
            <w:hideMark/>
          </w:tcPr>
          <w:p w14:paraId="03EC0A7D" w14:textId="77777777" w:rsidR="000D3C6A" w:rsidRPr="001410E6" w:rsidRDefault="000D3C6A" w:rsidP="00684F80">
            <w:pPr>
              <w:rPr>
                <w:sz w:val="20"/>
                <w:szCs w:val="20"/>
              </w:rPr>
            </w:pPr>
            <w:r w:rsidRPr="001410E6">
              <w:rPr>
                <w:sz w:val="20"/>
                <w:szCs w:val="20"/>
              </w:rPr>
              <w:t>Redundantne, Hot-Plug min. 800W każdy.</w:t>
            </w:r>
          </w:p>
        </w:tc>
      </w:tr>
      <w:tr w:rsidR="001410E6" w:rsidRPr="001410E6" w14:paraId="35C34313"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6F4D12FE" w14:textId="77777777" w:rsidR="000D3C6A" w:rsidRPr="001410E6" w:rsidRDefault="000D3C6A" w:rsidP="00684F80">
            <w:pPr>
              <w:jc w:val="center"/>
              <w:rPr>
                <w:bCs/>
                <w:sz w:val="20"/>
                <w:szCs w:val="20"/>
              </w:rPr>
            </w:pPr>
            <w:r w:rsidRPr="001410E6">
              <w:rPr>
                <w:bCs/>
                <w:sz w:val="20"/>
                <w:szCs w:val="20"/>
              </w:rPr>
              <w:t>Bezpieczeństwo</w:t>
            </w:r>
            <w:r w:rsidRPr="001410E6">
              <w:rPr>
                <w:rFonts w:ascii="Times New Roman" w:hAnsi="Times New Roman" w:cs="Times New Roman"/>
                <w:bCs/>
                <w:sz w:val="24"/>
                <w:szCs w:val="24"/>
                <w:lang w:eastAsia="zh-CN"/>
              </w:rPr>
              <w:t xml:space="preserve"> </w:t>
            </w:r>
          </w:p>
        </w:tc>
        <w:tc>
          <w:tcPr>
            <w:tcW w:w="7504" w:type="dxa"/>
            <w:tcBorders>
              <w:top w:val="single" w:sz="4" w:space="0" w:color="auto"/>
              <w:left w:val="single" w:sz="4" w:space="0" w:color="auto"/>
              <w:bottom w:val="single" w:sz="4" w:space="0" w:color="auto"/>
              <w:right w:val="single" w:sz="4" w:space="0" w:color="auto"/>
            </w:tcBorders>
            <w:vAlign w:val="center"/>
            <w:hideMark/>
          </w:tcPr>
          <w:p w14:paraId="7ADE9DEB" w14:textId="77777777" w:rsidR="000D3C6A" w:rsidRPr="001410E6" w:rsidRDefault="000D3C6A" w:rsidP="000D3C6A">
            <w:pPr>
              <w:pStyle w:val="Akapitzlist"/>
              <w:numPr>
                <w:ilvl w:val="0"/>
                <w:numId w:val="2"/>
              </w:numPr>
              <w:spacing w:after="0" w:line="240" w:lineRule="auto"/>
              <w:textAlignment w:val="baseline"/>
              <w:rPr>
                <w:rFonts w:ascii="Calibri" w:hAnsi="Calibri" w:cs="Calibri"/>
                <w:sz w:val="20"/>
                <w:szCs w:val="20"/>
                <w:lang w:val="pl-PL"/>
              </w:rPr>
            </w:pPr>
            <w:r w:rsidRPr="001410E6">
              <w:rPr>
                <w:sz w:val="20"/>
                <w:szCs w:val="20"/>
                <w:lang w:val="pl-PL"/>
              </w:rPr>
              <w:t xml:space="preserve">Zatrzask górnej pokrywy oraz blokada na ramce </w:t>
            </w:r>
            <w:proofErr w:type="spellStart"/>
            <w:r w:rsidRPr="001410E6">
              <w:rPr>
                <w:sz w:val="20"/>
                <w:szCs w:val="20"/>
                <w:lang w:val="pl-PL"/>
              </w:rPr>
              <w:t>panela</w:t>
            </w:r>
            <w:proofErr w:type="spellEnd"/>
            <w:r w:rsidRPr="001410E6">
              <w:rPr>
                <w:sz w:val="20"/>
                <w:szCs w:val="20"/>
                <w:lang w:val="pl-PL"/>
              </w:rPr>
              <w:t xml:space="preserve"> zamykana na klucz służąca do ochrony nieautoryzowanego dostępu do dysków twardych. </w:t>
            </w:r>
          </w:p>
          <w:p w14:paraId="495D461E" w14:textId="77777777" w:rsidR="000D3C6A" w:rsidRPr="001410E6" w:rsidRDefault="000D3C6A" w:rsidP="000D3C6A">
            <w:pPr>
              <w:pStyle w:val="Akapitzlist"/>
              <w:numPr>
                <w:ilvl w:val="0"/>
                <w:numId w:val="2"/>
              </w:numPr>
              <w:spacing w:after="0" w:line="240" w:lineRule="auto"/>
              <w:textAlignment w:val="baseline"/>
              <w:rPr>
                <w:sz w:val="20"/>
                <w:szCs w:val="20"/>
                <w:lang w:val="pl-PL"/>
              </w:rPr>
            </w:pPr>
            <w:r w:rsidRPr="001410E6">
              <w:rPr>
                <w:sz w:val="20"/>
                <w:szCs w:val="20"/>
                <w:lang w:val="pl-PL"/>
              </w:rPr>
              <w:t xml:space="preserve">Wbudowany czujnik otwarcia obudowy współpracujący z BIOS i kartą zarządzającą. </w:t>
            </w:r>
          </w:p>
          <w:p w14:paraId="1A57CF95" w14:textId="77777777" w:rsidR="000D3C6A" w:rsidRPr="001410E6" w:rsidRDefault="000D3C6A" w:rsidP="000D3C6A">
            <w:pPr>
              <w:pStyle w:val="Akapitzlist"/>
              <w:numPr>
                <w:ilvl w:val="0"/>
                <w:numId w:val="2"/>
              </w:numPr>
              <w:spacing w:after="0" w:line="240" w:lineRule="auto"/>
              <w:textAlignment w:val="baseline"/>
              <w:rPr>
                <w:sz w:val="20"/>
                <w:szCs w:val="20"/>
                <w:lang w:val="pl-PL"/>
              </w:rPr>
            </w:pPr>
            <w:r w:rsidRPr="001410E6">
              <w:rPr>
                <w:sz w:val="20"/>
                <w:szCs w:val="20"/>
                <w:lang w:val="pl-PL"/>
              </w:rPr>
              <w:t>Moduł TPM 2.0 </w:t>
            </w:r>
          </w:p>
        </w:tc>
      </w:tr>
      <w:tr w:rsidR="001410E6" w:rsidRPr="001410E6" w14:paraId="6F36DF8A"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1EF0EF5E" w14:textId="77777777" w:rsidR="000D3C6A" w:rsidRPr="001410E6" w:rsidRDefault="000D3C6A" w:rsidP="00684F80">
            <w:pPr>
              <w:jc w:val="center"/>
              <w:rPr>
                <w:bCs/>
                <w:sz w:val="20"/>
                <w:szCs w:val="20"/>
              </w:rPr>
            </w:pPr>
            <w:r w:rsidRPr="001410E6">
              <w:rPr>
                <w:bCs/>
                <w:sz w:val="20"/>
                <w:szCs w:val="20"/>
              </w:rPr>
              <w:t>Diagnostyka</w:t>
            </w:r>
          </w:p>
        </w:tc>
        <w:tc>
          <w:tcPr>
            <w:tcW w:w="7504" w:type="dxa"/>
            <w:tcBorders>
              <w:top w:val="single" w:sz="4" w:space="0" w:color="auto"/>
              <w:left w:val="single" w:sz="4" w:space="0" w:color="auto"/>
              <w:bottom w:val="single" w:sz="4" w:space="0" w:color="auto"/>
              <w:right w:val="single" w:sz="4" w:space="0" w:color="auto"/>
            </w:tcBorders>
            <w:hideMark/>
          </w:tcPr>
          <w:p w14:paraId="1C1BBD38" w14:textId="77777777" w:rsidR="000D3C6A" w:rsidRPr="001410E6" w:rsidRDefault="000D3C6A" w:rsidP="00684F80">
            <w:pPr>
              <w:rPr>
                <w:bCs/>
                <w:sz w:val="20"/>
                <w:szCs w:val="20"/>
              </w:rPr>
            </w:pPr>
            <w:r w:rsidRPr="001410E6">
              <w:rPr>
                <w:bCs/>
                <w:sz w:val="20"/>
                <w:szCs w:val="20"/>
              </w:rPr>
              <w:t xml:space="preserve">Możliwość wyposażenia w panel LCD umieszczony na froncie obudowy, umożliwiający wyświetlenie informacji o stanie procesora, pamięci, dysków, </w:t>
            </w:r>
            <w:proofErr w:type="spellStart"/>
            <w:r w:rsidRPr="001410E6">
              <w:rPr>
                <w:bCs/>
                <w:sz w:val="20"/>
                <w:szCs w:val="20"/>
              </w:rPr>
              <w:t>BIOS’u</w:t>
            </w:r>
            <w:proofErr w:type="spellEnd"/>
            <w:r w:rsidRPr="001410E6">
              <w:rPr>
                <w:bCs/>
                <w:sz w:val="20"/>
                <w:szCs w:val="20"/>
              </w:rPr>
              <w:t>, zasilaniu oraz temperaturze.</w:t>
            </w:r>
          </w:p>
        </w:tc>
      </w:tr>
      <w:tr w:rsidR="001410E6" w:rsidRPr="001410E6" w14:paraId="286D71F0"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272A94F0" w14:textId="77777777" w:rsidR="000D3C6A" w:rsidRPr="001410E6" w:rsidRDefault="000D3C6A" w:rsidP="00684F80">
            <w:pPr>
              <w:jc w:val="center"/>
              <w:rPr>
                <w:bCs/>
                <w:sz w:val="20"/>
                <w:szCs w:val="20"/>
              </w:rPr>
            </w:pPr>
            <w:r w:rsidRPr="001410E6">
              <w:rPr>
                <w:rFonts w:cstheme="minorHAnsi"/>
                <w:bCs/>
                <w:sz w:val="20"/>
                <w:szCs w:val="20"/>
              </w:rPr>
              <w:t>Karta Zarządzania</w:t>
            </w:r>
          </w:p>
        </w:tc>
        <w:tc>
          <w:tcPr>
            <w:tcW w:w="7504" w:type="dxa"/>
            <w:tcBorders>
              <w:top w:val="single" w:sz="4" w:space="0" w:color="auto"/>
              <w:left w:val="single" w:sz="4" w:space="0" w:color="auto"/>
              <w:bottom w:val="single" w:sz="4" w:space="0" w:color="auto"/>
              <w:right w:val="single" w:sz="4" w:space="0" w:color="auto"/>
            </w:tcBorders>
          </w:tcPr>
          <w:p w14:paraId="27A092EE" w14:textId="77777777" w:rsidR="000D3C6A" w:rsidRPr="001410E6" w:rsidRDefault="000D3C6A" w:rsidP="00684F80">
            <w:pPr>
              <w:rPr>
                <w:sz w:val="20"/>
                <w:szCs w:val="20"/>
              </w:rPr>
            </w:pPr>
            <w:r w:rsidRPr="001410E6">
              <w:rPr>
                <w:sz w:val="20"/>
                <w:szCs w:val="20"/>
              </w:rPr>
              <w:t>Niezależna od zainstalowanego na serwerze systemu operacyjnego posiadająca dedykowany port Gigabit Ethernet RJ-45 i umożliwiająca:</w:t>
            </w:r>
          </w:p>
          <w:p w14:paraId="563182D6"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zdalny dostęp do graficznego interfejsu Web karty zarządzającej;</w:t>
            </w:r>
          </w:p>
          <w:p w14:paraId="4475256E"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zdalne monitorowanie i informowanie o statusie serwera (m.in. prędkości obrotowej wentylatorów, konfiguracji serwera);</w:t>
            </w:r>
          </w:p>
          <w:p w14:paraId="5D29D70F"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szyfrowane połączenie (TLS) oraz autentykacje i autoryzację użytkownika;</w:t>
            </w:r>
          </w:p>
          <w:p w14:paraId="292C3C15"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wsparcie dla IPv6;</w:t>
            </w:r>
          </w:p>
          <w:p w14:paraId="2109BF1B"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 xml:space="preserve">wsparcie dla WSMAN (Web Service for Management); SNMP; IPMI2.0, SSH, </w:t>
            </w:r>
            <w:proofErr w:type="spellStart"/>
            <w:r w:rsidRPr="001410E6">
              <w:rPr>
                <w:rFonts w:eastAsia="Times New Roman"/>
                <w:sz w:val="20"/>
                <w:szCs w:val="20"/>
                <w:lang w:val="pl-PL"/>
              </w:rPr>
              <w:t>Redfish</w:t>
            </w:r>
            <w:proofErr w:type="spellEnd"/>
            <w:r w:rsidRPr="001410E6">
              <w:rPr>
                <w:rFonts w:eastAsia="Times New Roman"/>
                <w:sz w:val="20"/>
                <w:szCs w:val="20"/>
                <w:lang w:val="pl-PL"/>
              </w:rPr>
              <w:t>;</w:t>
            </w:r>
          </w:p>
          <w:p w14:paraId="0DF5419C"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możliwość zdalnego monitorowania w czasie rzeczywistym poboru prądu przez serwer;</w:t>
            </w:r>
          </w:p>
          <w:p w14:paraId="14E2A623"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integracja z Active Directory;</w:t>
            </w:r>
          </w:p>
          <w:p w14:paraId="560C437D"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 xml:space="preserve">wsparcie dla </w:t>
            </w:r>
            <w:proofErr w:type="spellStart"/>
            <w:r w:rsidRPr="001410E6">
              <w:rPr>
                <w:rFonts w:eastAsia="Times New Roman"/>
                <w:sz w:val="20"/>
                <w:szCs w:val="20"/>
                <w:lang w:val="pl-PL"/>
              </w:rPr>
              <w:t>dynamic</w:t>
            </w:r>
            <w:proofErr w:type="spellEnd"/>
            <w:r w:rsidRPr="001410E6">
              <w:rPr>
                <w:rFonts w:eastAsia="Times New Roman"/>
                <w:sz w:val="20"/>
                <w:szCs w:val="20"/>
                <w:lang w:val="pl-PL"/>
              </w:rPr>
              <w:t xml:space="preserve"> DNS;</w:t>
            </w:r>
          </w:p>
          <w:p w14:paraId="2F85E3C9"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wysyłanie do administratora maila z powiadomieniem o awarii lub zmianie konfiguracji sprzętowej.</w:t>
            </w:r>
          </w:p>
          <w:p w14:paraId="3E805389" w14:textId="77777777" w:rsidR="000D3C6A" w:rsidRPr="001410E6" w:rsidRDefault="000D3C6A" w:rsidP="000D3C6A">
            <w:pPr>
              <w:pStyle w:val="Akapitzlist"/>
              <w:numPr>
                <w:ilvl w:val="0"/>
                <w:numId w:val="1"/>
              </w:numPr>
              <w:spacing w:line="252" w:lineRule="auto"/>
              <w:rPr>
                <w:rFonts w:eastAsia="Times New Roman"/>
                <w:sz w:val="20"/>
                <w:szCs w:val="20"/>
                <w:lang w:val="pl-PL"/>
              </w:rPr>
            </w:pPr>
            <w:r w:rsidRPr="001410E6">
              <w:rPr>
                <w:rFonts w:eastAsia="Times New Roman"/>
                <w:sz w:val="20"/>
                <w:szCs w:val="20"/>
                <w:lang w:val="pl-PL"/>
              </w:rPr>
              <w:t>możliwość bezpośredniego zarządzania poprzez dedykowany port USB na przednim panelu serwera</w:t>
            </w:r>
          </w:p>
          <w:p w14:paraId="5C118D7A" w14:textId="77777777" w:rsidR="000D3C6A" w:rsidRPr="001410E6" w:rsidRDefault="000D3C6A" w:rsidP="000D3C6A">
            <w:pPr>
              <w:pStyle w:val="Akapitzlist"/>
              <w:numPr>
                <w:ilvl w:val="0"/>
                <w:numId w:val="1"/>
              </w:numPr>
              <w:spacing w:line="252" w:lineRule="auto"/>
              <w:jc w:val="both"/>
              <w:rPr>
                <w:rFonts w:eastAsia="Times New Roman"/>
                <w:lang w:val="pl-PL"/>
              </w:rPr>
            </w:pPr>
            <w:r w:rsidRPr="001410E6">
              <w:rPr>
                <w:rFonts w:eastAsia="Times New Roman"/>
                <w:sz w:val="20"/>
                <w:szCs w:val="20"/>
                <w:lang w:val="pl-PL"/>
              </w:rPr>
              <w:t>możliwość zarządzania do 100 serwerów bezpośrednio z konsoli karty zarządzającej pojedynczego serwera</w:t>
            </w:r>
          </w:p>
        </w:tc>
      </w:tr>
      <w:tr w:rsidR="001410E6" w:rsidRPr="001410E6" w14:paraId="2C7BBDA1" w14:textId="77777777" w:rsidTr="001A11BD">
        <w:tc>
          <w:tcPr>
            <w:tcW w:w="2420" w:type="dxa"/>
            <w:tcBorders>
              <w:top w:val="single" w:sz="4" w:space="0" w:color="auto"/>
              <w:left w:val="single" w:sz="4" w:space="0" w:color="auto"/>
              <w:bottom w:val="single" w:sz="4" w:space="0" w:color="auto"/>
              <w:right w:val="single" w:sz="4" w:space="0" w:color="auto"/>
            </w:tcBorders>
            <w:vAlign w:val="center"/>
          </w:tcPr>
          <w:p w14:paraId="09B8DE41" w14:textId="77777777" w:rsidR="000D3C6A" w:rsidRPr="001410E6" w:rsidRDefault="000D3C6A" w:rsidP="00684F80">
            <w:pPr>
              <w:jc w:val="center"/>
              <w:rPr>
                <w:bCs/>
                <w:sz w:val="20"/>
                <w:szCs w:val="20"/>
              </w:rPr>
            </w:pPr>
            <w:r w:rsidRPr="001410E6">
              <w:rPr>
                <w:rFonts w:cstheme="minorHAnsi"/>
                <w:bCs/>
                <w:sz w:val="20"/>
                <w:szCs w:val="20"/>
              </w:rPr>
              <w:t>Oprogramowanie do zarządzania – w formularzu oferty należy podać pełną nazwę oferowanego oprogramowania</w:t>
            </w:r>
          </w:p>
        </w:tc>
        <w:tc>
          <w:tcPr>
            <w:tcW w:w="7504" w:type="dxa"/>
            <w:tcBorders>
              <w:top w:val="single" w:sz="4" w:space="0" w:color="auto"/>
              <w:left w:val="single" w:sz="4" w:space="0" w:color="auto"/>
              <w:bottom w:val="single" w:sz="4" w:space="0" w:color="auto"/>
              <w:right w:val="single" w:sz="4" w:space="0" w:color="auto"/>
            </w:tcBorders>
            <w:vAlign w:val="center"/>
          </w:tcPr>
          <w:p w14:paraId="143323D4" w14:textId="77777777" w:rsidR="000D3C6A" w:rsidRPr="001410E6" w:rsidRDefault="000D3C6A" w:rsidP="00684F80">
            <w:pPr>
              <w:spacing w:line="256" w:lineRule="auto"/>
              <w:rPr>
                <w:rFonts w:cstheme="minorHAnsi"/>
                <w:sz w:val="20"/>
                <w:szCs w:val="20"/>
              </w:rPr>
            </w:pPr>
            <w:r w:rsidRPr="001410E6">
              <w:rPr>
                <w:rFonts w:cstheme="minorHAnsi"/>
                <w:sz w:val="20"/>
                <w:szCs w:val="20"/>
              </w:rPr>
              <w:t xml:space="preserve">Możliwość zainstalowania oprogramowania producenta do zarządzania, spełniającego poniższe wymagania: </w:t>
            </w:r>
          </w:p>
          <w:p w14:paraId="08F2490C"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Wsparcie dla serwerów, urządzeń sieciowych oraz pamięci masowych </w:t>
            </w:r>
          </w:p>
          <w:p w14:paraId="51E8FA58"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integracja z Active Directory </w:t>
            </w:r>
          </w:p>
          <w:p w14:paraId="71D8E984"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zarządzania dostarczonymi serwerami bez udziału dedykowanego agenta </w:t>
            </w:r>
          </w:p>
          <w:p w14:paraId="29836E35"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 xml:space="preserve">Wsparcie dla protokołów SNMP, IPMI, Linux SSH, </w:t>
            </w:r>
            <w:proofErr w:type="spellStart"/>
            <w:r w:rsidRPr="001410E6">
              <w:rPr>
                <w:rFonts w:cstheme="minorHAnsi"/>
                <w:sz w:val="20"/>
                <w:szCs w:val="20"/>
                <w:lang w:val="pl-PL"/>
              </w:rPr>
              <w:t>Redfish</w:t>
            </w:r>
            <w:proofErr w:type="spellEnd"/>
            <w:r w:rsidRPr="001410E6">
              <w:rPr>
                <w:rFonts w:cstheme="minorHAnsi"/>
                <w:sz w:val="20"/>
                <w:szCs w:val="20"/>
                <w:lang w:val="pl-PL"/>
              </w:rPr>
              <w:t> </w:t>
            </w:r>
          </w:p>
          <w:p w14:paraId="3227A778"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uruchamiania procesu wykrywania urządzeń w oparciu o harmonogram </w:t>
            </w:r>
          </w:p>
          <w:p w14:paraId="3650739F"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lastRenderedPageBreak/>
              <w:t>Szczegółowy opis wykrytych systemów oraz ich komponentów </w:t>
            </w:r>
          </w:p>
          <w:p w14:paraId="47706A1C"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eksportu raportu do CSV, HTML, XLS, PDF </w:t>
            </w:r>
          </w:p>
          <w:p w14:paraId="3EA39BB9"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tworzenia własnych raportów w oparciu o wszystkie informacje zawarte w inwentarzu. </w:t>
            </w:r>
          </w:p>
          <w:p w14:paraId="2599E319"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Grupowanie urządzeń w oparciu o kryteria użytkownika </w:t>
            </w:r>
          </w:p>
          <w:p w14:paraId="1BA9F639"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 xml:space="preserve">Tworzenie automatycznie grup urządzeń w oparciu o dowolny element konfiguracji serwera np. Nazwa, lokalizacja, system operacyjny, obsadzenie slotów </w:t>
            </w:r>
            <w:proofErr w:type="spellStart"/>
            <w:r w:rsidRPr="001410E6">
              <w:rPr>
                <w:rFonts w:cstheme="minorHAnsi"/>
                <w:sz w:val="20"/>
                <w:szCs w:val="20"/>
                <w:lang w:val="pl-PL"/>
              </w:rPr>
              <w:t>PCIe</w:t>
            </w:r>
            <w:proofErr w:type="spellEnd"/>
            <w:r w:rsidRPr="001410E6">
              <w:rPr>
                <w:rFonts w:cstheme="minorHAnsi"/>
                <w:sz w:val="20"/>
                <w:szCs w:val="20"/>
                <w:lang w:val="pl-PL"/>
              </w:rPr>
              <w:t>, pozostałego czasu gwarancji </w:t>
            </w:r>
          </w:p>
          <w:p w14:paraId="6257AEC3"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uruchamiania narzędzi zarządzających w poszczególnych urządzeniach </w:t>
            </w:r>
          </w:p>
          <w:p w14:paraId="58D868AC"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Szybki podgląd stanu środowiska </w:t>
            </w:r>
          </w:p>
          <w:p w14:paraId="013475AA"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Podsumowanie stanu dla każdego urządzenia </w:t>
            </w:r>
          </w:p>
          <w:p w14:paraId="5492B2CE"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Szczegółowy status urządzenia/elementu/komponentu </w:t>
            </w:r>
          </w:p>
          <w:p w14:paraId="1AE25D95"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Generowanie alertów przy zmianie stanu urządzenia. </w:t>
            </w:r>
          </w:p>
          <w:p w14:paraId="792CECC6"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Filtry raportów umożliwiające podgląd najważniejszych zdarzeń </w:t>
            </w:r>
          </w:p>
          <w:p w14:paraId="4B846B5B"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 xml:space="preserve">Integracja z service </w:t>
            </w:r>
            <w:proofErr w:type="spellStart"/>
            <w:r w:rsidRPr="001410E6">
              <w:rPr>
                <w:rFonts w:cstheme="minorHAnsi"/>
                <w:sz w:val="20"/>
                <w:szCs w:val="20"/>
                <w:lang w:val="pl-PL"/>
              </w:rPr>
              <w:t>desk</w:t>
            </w:r>
            <w:proofErr w:type="spellEnd"/>
            <w:r w:rsidRPr="001410E6">
              <w:rPr>
                <w:rFonts w:cstheme="minorHAnsi"/>
                <w:sz w:val="20"/>
                <w:szCs w:val="20"/>
                <w:lang w:val="pl-PL"/>
              </w:rPr>
              <w:t xml:space="preserve"> producenta dostarczonej platformy sprzętowej </w:t>
            </w:r>
          </w:p>
          <w:p w14:paraId="32174C9D"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przejęcia zdalnego pulpitu </w:t>
            </w:r>
          </w:p>
          <w:p w14:paraId="42E2F29C"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podmontowania wirtualnego napędu </w:t>
            </w:r>
          </w:p>
          <w:p w14:paraId="178220C4"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Kreator umożliwiający dostosowanie akcji dla wybranych alertów </w:t>
            </w:r>
          </w:p>
          <w:p w14:paraId="762FCDBA"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 xml:space="preserve">Możliwość importu plików MIB </w:t>
            </w:r>
          </w:p>
          <w:p w14:paraId="22F44033"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Przesyłanie alertów „as-</w:t>
            </w:r>
            <w:proofErr w:type="spellStart"/>
            <w:r w:rsidRPr="001410E6">
              <w:rPr>
                <w:rFonts w:cstheme="minorHAnsi"/>
                <w:sz w:val="20"/>
                <w:szCs w:val="20"/>
                <w:lang w:val="pl-PL"/>
              </w:rPr>
              <w:t>is</w:t>
            </w:r>
            <w:proofErr w:type="spellEnd"/>
            <w:r w:rsidRPr="001410E6">
              <w:rPr>
                <w:rFonts w:cstheme="minorHAnsi"/>
                <w:sz w:val="20"/>
                <w:szCs w:val="20"/>
                <w:lang w:val="pl-PL"/>
              </w:rPr>
              <w:t>” do innych konsol firm trzecich </w:t>
            </w:r>
          </w:p>
          <w:p w14:paraId="0F4FA019"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definiowania ról administratorów </w:t>
            </w:r>
          </w:p>
          <w:p w14:paraId="7CBDA211"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zdalnej aktualizacji oprogramowania wewnętrznego serwerów </w:t>
            </w:r>
          </w:p>
          <w:p w14:paraId="11FF4EDB"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Aktualizacja oparta o wybranie źródła bibliotek (lokalna, on-line producenta oferowanego rozwiązania) </w:t>
            </w:r>
          </w:p>
          <w:p w14:paraId="0A80D199"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instalacji oprogramowania wewnętrznego bez potrzeby instalacji agenta </w:t>
            </w:r>
          </w:p>
          <w:p w14:paraId="0AF58A3D"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automatycznego generowania i zgłaszania incydentów awarii bezpośrednio do centrum serwisowego producenta serwerów </w:t>
            </w:r>
          </w:p>
          <w:p w14:paraId="08C50DB8"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Moduł raportujący pozwalający na wygenerowanie następujących informacji: nr seryjne sprzętu, konfiguracja poszczególnych urządzeń, wersje oprogramowania wewnętrznego, obsadzenie slotów PCI i gniazd pamięci, informację o maszynach wirtualnych, aktualne informacje o stanie i poziomie gwarancji, adresy IP kart sieciowych, występujących alertów, MAC adresów kart sieciowych, stanie poszczególnych komponentów serwera. </w:t>
            </w:r>
          </w:p>
          <w:p w14:paraId="0AAC113B"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Możliwość tworzenia sprzętowej konfiguracji bazowej i na jej podstawie weryfikacji środowiska w celu wykrycia rozbieżności. </w:t>
            </w:r>
          </w:p>
          <w:p w14:paraId="061DBF8E"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Wdrażanie serwerów, rozwiązań modularnych oraz przełączników sieciowych w oparciu o profile </w:t>
            </w:r>
          </w:p>
          <w:p w14:paraId="3E4A6A20"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 xml:space="preserve">Możliwość migracji ustawień serwera wraz z wirtualnymi adresami sieciowymi (MAC, WWN, IQN) między urządzeniami. </w:t>
            </w:r>
          </w:p>
          <w:p w14:paraId="47D628AA"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 xml:space="preserve">Tworzenie gotowych paczek informacji umożliwiających zdiagnozowanie awarii urządzenia przez serwis producenta. </w:t>
            </w:r>
          </w:p>
          <w:p w14:paraId="7DE2CFD4"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Zdalne uruchamianie diagnostyki serwera. </w:t>
            </w:r>
          </w:p>
          <w:p w14:paraId="014C0290" w14:textId="77777777" w:rsidR="000D3C6A" w:rsidRPr="001410E6" w:rsidRDefault="000D3C6A" w:rsidP="000D3C6A">
            <w:pPr>
              <w:pStyle w:val="Akapitzlist"/>
              <w:numPr>
                <w:ilvl w:val="0"/>
                <w:numId w:val="1"/>
              </w:numPr>
              <w:spacing w:line="256" w:lineRule="auto"/>
              <w:rPr>
                <w:rFonts w:cstheme="minorHAnsi"/>
                <w:sz w:val="20"/>
                <w:szCs w:val="20"/>
                <w:lang w:val="pl-PL"/>
              </w:rPr>
            </w:pPr>
            <w:r w:rsidRPr="001410E6">
              <w:rPr>
                <w:rFonts w:cstheme="minorHAnsi"/>
                <w:sz w:val="20"/>
                <w:szCs w:val="20"/>
                <w:lang w:val="pl-PL"/>
              </w:rPr>
              <w:t xml:space="preserve">Dedykowana aplikacja na urządzenia mobilne integrująca się z wyżej opisanymi oprogramowaniem zarządzającym. </w:t>
            </w:r>
          </w:p>
          <w:p w14:paraId="5C0AFC3E" w14:textId="77777777" w:rsidR="000D3C6A" w:rsidRPr="001410E6" w:rsidRDefault="000D3C6A" w:rsidP="000D3C6A">
            <w:pPr>
              <w:pStyle w:val="Akapitzlist"/>
              <w:numPr>
                <w:ilvl w:val="0"/>
                <w:numId w:val="1"/>
              </w:numPr>
              <w:rPr>
                <w:sz w:val="20"/>
                <w:lang w:val="pl-PL"/>
              </w:rPr>
            </w:pPr>
            <w:r w:rsidRPr="001410E6">
              <w:rPr>
                <w:rFonts w:cstheme="minorHAnsi"/>
                <w:sz w:val="20"/>
                <w:szCs w:val="20"/>
                <w:lang w:val="pl-PL"/>
              </w:rPr>
              <w:t xml:space="preserve">Oprogramowanie dostarczane jako wirtualny </w:t>
            </w:r>
            <w:proofErr w:type="spellStart"/>
            <w:r w:rsidRPr="001410E6">
              <w:rPr>
                <w:rFonts w:cstheme="minorHAnsi"/>
                <w:sz w:val="20"/>
                <w:szCs w:val="20"/>
                <w:lang w:val="pl-PL"/>
              </w:rPr>
              <w:t>appliance</w:t>
            </w:r>
            <w:proofErr w:type="spellEnd"/>
            <w:r w:rsidRPr="001410E6">
              <w:rPr>
                <w:rFonts w:cstheme="minorHAnsi"/>
                <w:sz w:val="20"/>
                <w:szCs w:val="20"/>
                <w:lang w:val="pl-PL"/>
              </w:rPr>
              <w:t xml:space="preserve"> dla KVM, </w:t>
            </w:r>
            <w:proofErr w:type="spellStart"/>
            <w:r w:rsidRPr="001410E6">
              <w:rPr>
                <w:rFonts w:cstheme="minorHAnsi"/>
                <w:sz w:val="20"/>
                <w:szCs w:val="20"/>
                <w:lang w:val="pl-PL"/>
              </w:rPr>
              <w:t>ESXi</w:t>
            </w:r>
            <w:proofErr w:type="spellEnd"/>
            <w:r w:rsidRPr="001410E6">
              <w:rPr>
                <w:rFonts w:cstheme="minorHAnsi"/>
                <w:sz w:val="20"/>
                <w:szCs w:val="20"/>
                <w:lang w:val="pl-PL"/>
              </w:rPr>
              <w:t xml:space="preserve"> i Hyper-V. </w:t>
            </w:r>
          </w:p>
        </w:tc>
      </w:tr>
      <w:tr w:rsidR="001410E6" w:rsidRPr="001410E6" w14:paraId="73DCF7E7" w14:textId="77777777" w:rsidTr="001A11BD">
        <w:tc>
          <w:tcPr>
            <w:tcW w:w="2420" w:type="dxa"/>
            <w:tcBorders>
              <w:top w:val="single" w:sz="4" w:space="0" w:color="auto"/>
              <w:left w:val="single" w:sz="4" w:space="0" w:color="auto"/>
              <w:bottom w:val="single" w:sz="4" w:space="0" w:color="auto"/>
              <w:right w:val="single" w:sz="4" w:space="0" w:color="auto"/>
            </w:tcBorders>
          </w:tcPr>
          <w:p w14:paraId="22268608" w14:textId="77777777" w:rsidR="000D3C6A" w:rsidRPr="001410E6" w:rsidRDefault="000D3C6A" w:rsidP="00684F80">
            <w:pPr>
              <w:jc w:val="center"/>
              <w:rPr>
                <w:rFonts w:cstheme="minorHAnsi"/>
                <w:bCs/>
                <w:sz w:val="20"/>
                <w:szCs w:val="20"/>
              </w:rPr>
            </w:pPr>
            <w:r w:rsidRPr="001410E6">
              <w:rPr>
                <w:rFonts w:cstheme="minorHAnsi"/>
                <w:bCs/>
                <w:sz w:val="20"/>
                <w:szCs w:val="20"/>
              </w:rPr>
              <w:lastRenderedPageBreak/>
              <w:t>Oprogramowanie zabezpieczające serwer – w formularzu oferty należy podać pełną nazwę oferowanego oprogramowania</w:t>
            </w:r>
          </w:p>
        </w:tc>
        <w:tc>
          <w:tcPr>
            <w:tcW w:w="7504" w:type="dxa"/>
            <w:tcBorders>
              <w:top w:val="single" w:sz="4" w:space="0" w:color="auto"/>
              <w:left w:val="single" w:sz="4" w:space="0" w:color="auto"/>
              <w:bottom w:val="single" w:sz="4" w:space="0" w:color="auto"/>
              <w:right w:val="single" w:sz="4" w:space="0" w:color="auto"/>
            </w:tcBorders>
          </w:tcPr>
          <w:p w14:paraId="3AF0B1C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xml:space="preserve">System chroniący przed zagrożeniami, posiadający certyfikaty VB100%, OPSWAT, AVLAB +++, AV </w:t>
            </w:r>
            <w:proofErr w:type="spellStart"/>
            <w:r w:rsidRPr="001410E6">
              <w:rPr>
                <w:rFonts w:cstheme="minorHAnsi"/>
                <w:sz w:val="20"/>
                <w:szCs w:val="20"/>
              </w:rPr>
              <w:t>Comperative</w:t>
            </w:r>
            <w:proofErr w:type="spellEnd"/>
            <w:r w:rsidRPr="001410E6">
              <w:rPr>
                <w:rFonts w:cstheme="minorHAnsi"/>
                <w:sz w:val="20"/>
                <w:szCs w:val="20"/>
              </w:rPr>
              <w:t xml:space="preserve"> </w:t>
            </w:r>
            <w:proofErr w:type="spellStart"/>
            <w:r w:rsidRPr="001410E6">
              <w:rPr>
                <w:rFonts w:cstheme="minorHAnsi"/>
                <w:sz w:val="20"/>
                <w:szCs w:val="20"/>
              </w:rPr>
              <w:t>Advance</w:t>
            </w:r>
            <w:proofErr w:type="spellEnd"/>
            <w:r w:rsidRPr="001410E6">
              <w:rPr>
                <w:rFonts w:cstheme="minorHAnsi"/>
                <w:sz w:val="20"/>
                <w:szCs w:val="20"/>
              </w:rPr>
              <w:t xml:space="preserve"> +. Silnik musi umożliwiać co najmniej:</w:t>
            </w:r>
          </w:p>
          <w:p w14:paraId="3EE01294"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wykrywanie i blokowania plików ze szkodliwą zawartością, w tym osadzonych/skompresowanych plików, które używają czasie rzeczywistym algorytmów kompresji,</w:t>
            </w:r>
          </w:p>
          <w:p w14:paraId="35358CF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wykrywanie i usuwanie plików typu </w:t>
            </w:r>
            <w:proofErr w:type="spellStart"/>
            <w:r w:rsidRPr="001410E6">
              <w:rPr>
                <w:rFonts w:cstheme="minorHAnsi"/>
                <w:sz w:val="20"/>
                <w:szCs w:val="20"/>
              </w:rPr>
              <w:t>rootkit</w:t>
            </w:r>
            <w:proofErr w:type="spellEnd"/>
            <w:r w:rsidRPr="001410E6">
              <w:rPr>
                <w:rFonts w:cstheme="minorHAnsi"/>
                <w:sz w:val="20"/>
                <w:szCs w:val="20"/>
              </w:rPr>
              <w:t xml:space="preserve"> oraz złośliwego oprogramowania, również przy użyciu technik behawioralnych,</w:t>
            </w:r>
          </w:p>
          <w:p w14:paraId="626D80F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wykrywanie i usuwanie fałszywego oprogramowania bezpieczeństwa (</w:t>
            </w:r>
            <w:proofErr w:type="spellStart"/>
            <w:r w:rsidRPr="001410E6">
              <w:rPr>
                <w:rFonts w:cstheme="minorHAnsi"/>
                <w:sz w:val="20"/>
                <w:szCs w:val="20"/>
              </w:rPr>
              <w:t>roguewear</w:t>
            </w:r>
            <w:proofErr w:type="spellEnd"/>
            <w:r w:rsidRPr="001410E6">
              <w:rPr>
                <w:rFonts w:cstheme="minorHAnsi"/>
                <w:sz w:val="20"/>
                <w:szCs w:val="20"/>
              </w:rPr>
              <w:t>)</w:t>
            </w:r>
          </w:p>
          <w:p w14:paraId="1DFAA95B"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Szyfrowanie danych:</w:t>
            </w:r>
          </w:p>
          <w:p w14:paraId="343FBF0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Oprogramowanie do szyfrowania, chroniące dane rezydujące na punktach końcowych za pomocą silnych algorytmów szyfrowania takich jak AES, RC6, SERPENT i DWAFISH. Pełne szyfrowanie dysków działających m.in. na komputerach z systemem Windows.</w:t>
            </w:r>
          </w:p>
          <w:p w14:paraId="0C91625E"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Zapobiegające utracie danych z powodu utraty / kradzieży punktu końcowego. Oprogramowanie szyfruje całą zawartość na urządzeniach przenośnych, takich jak Pen </w:t>
            </w:r>
            <w:proofErr w:type="spellStart"/>
            <w:r w:rsidRPr="001410E6">
              <w:rPr>
                <w:rFonts w:cstheme="minorHAnsi"/>
                <w:sz w:val="20"/>
                <w:szCs w:val="20"/>
              </w:rPr>
              <w:t>Drive'y</w:t>
            </w:r>
            <w:proofErr w:type="spellEnd"/>
            <w:r w:rsidRPr="001410E6">
              <w:rPr>
                <w:rFonts w:cstheme="minorHAnsi"/>
                <w:sz w:val="20"/>
                <w:szCs w:val="20"/>
              </w:rPr>
              <w:t>, dyski USB i udostępnia je tylko autoryzowanym użytkownikom.</w:t>
            </w:r>
          </w:p>
          <w:p w14:paraId="4077614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xml:space="preserve">Oprogramowanie umożliwia blokowanie wybranych przez administratora urządzeń zewnętrznych podłączanych do stacji końcowej. </w:t>
            </w:r>
          </w:p>
          <w:p w14:paraId="3EDCA6CE"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Oprogramowanie umożliwia zdefiniowanie listy zaufanych urządzeń, które nie będą blokowane podczas podłączanie do stacji końcowej.</w:t>
            </w:r>
          </w:p>
          <w:p w14:paraId="31F812E4"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Istnieje możliwość blokady zapisywanie plików na zewnętrznych dyskach USB oraz blokada możliwości uruchamiania oprogramowania z takich dysków. Blokada ta powinna umożliwiać korzystanie z pozostałych danych zapisanych na takich dyskach.</w:t>
            </w:r>
          </w:p>
          <w:p w14:paraId="14F9777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Interfejs zarządzania wyświetla monity o zbliżającym się zakończeniu licencji, a także powiadamia o zakończeniu licencji.</w:t>
            </w:r>
          </w:p>
          <w:p w14:paraId="4167EFE2"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xml:space="preserve">Dodatkowy moduł chroniący dane użytkownika przed działaniem oprogramowania </w:t>
            </w:r>
            <w:proofErr w:type="spellStart"/>
            <w:r w:rsidRPr="001410E6">
              <w:rPr>
                <w:rFonts w:cstheme="minorHAnsi"/>
                <w:sz w:val="20"/>
                <w:szCs w:val="20"/>
              </w:rPr>
              <w:t>ransomware</w:t>
            </w:r>
            <w:proofErr w:type="spellEnd"/>
            <w:r w:rsidRPr="001410E6">
              <w:rPr>
                <w:rFonts w:cstheme="minorHAnsi"/>
                <w:sz w:val="20"/>
                <w:szCs w:val="20"/>
              </w:rPr>
              <w:t>. Działanie modułu polega na ograniczeniu możliwości modyfikowania chronionych plików, tylko procesom systemowym oraz zaufanym aplikacjom.</w:t>
            </w:r>
          </w:p>
          <w:p w14:paraId="4B6A9608"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Możliwość dowolnego zdefiniowania dodatkowo chronionych folderów zawierających wrażliwe dane użytkownika.</w:t>
            </w:r>
          </w:p>
          <w:p w14:paraId="530A7E15"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xml:space="preserve">Możliwość zdefiniowania zaufanych folderów. Aplikacje uruchamiane z zaufanych folderów mają możliwość modyfikowania plików objętych dodatkową ochroną </w:t>
            </w:r>
            <w:proofErr w:type="spellStart"/>
            <w:r w:rsidRPr="001410E6">
              <w:rPr>
                <w:rFonts w:cstheme="minorHAnsi"/>
                <w:sz w:val="20"/>
                <w:szCs w:val="20"/>
              </w:rPr>
              <w:t>anyransomware</w:t>
            </w:r>
            <w:proofErr w:type="spellEnd"/>
            <w:r w:rsidRPr="001410E6">
              <w:rPr>
                <w:rFonts w:cstheme="minorHAnsi"/>
                <w:sz w:val="20"/>
                <w:szCs w:val="20"/>
              </w:rPr>
              <w:t>.</w:t>
            </w:r>
          </w:p>
          <w:p w14:paraId="5493C8EA"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xml:space="preserve">Zaawansowane monitorowanie krytycznych danych użytkownika zapewniające zapobiegające prze niezamierzonymi manipulacjami – ataki </w:t>
            </w:r>
            <w:proofErr w:type="spellStart"/>
            <w:r w:rsidRPr="001410E6">
              <w:rPr>
                <w:rFonts w:cstheme="minorHAnsi"/>
                <w:sz w:val="20"/>
                <w:szCs w:val="20"/>
              </w:rPr>
              <w:t>ransomware</w:t>
            </w:r>
            <w:proofErr w:type="spellEnd"/>
            <w:r w:rsidRPr="001410E6">
              <w:rPr>
                <w:rFonts w:cstheme="minorHAnsi"/>
                <w:sz w:val="20"/>
                <w:szCs w:val="20"/>
              </w:rPr>
              <w:t>.</w:t>
            </w:r>
          </w:p>
          <w:p w14:paraId="448F985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Centralna konsola zarządzająca zainstalowana na serwerze musi umożliwiać co najmniej:</w:t>
            </w:r>
          </w:p>
          <w:p w14:paraId="53D33710"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Tworzenie paczek instalacyjnych oprogramowania klienckiego, z rozróżnieniem docelowej platformy systemowej (w tym 32 lub 64bit dla systemów Windows i Linux), w formie plików .exe       lub .</w:t>
            </w:r>
            <w:proofErr w:type="spellStart"/>
            <w:r w:rsidRPr="001410E6">
              <w:rPr>
                <w:rFonts w:cstheme="minorHAnsi"/>
                <w:sz w:val="20"/>
                <w:szCs w:val="20"/>
              </w:rPr>
              <w:t>msi</w:t>
            </w:r>
            <w:proofErr w:type="spellEnd"/>
            <w:r w:rsidRPr="001410E6">
              <w:rPr>
                <w:rFonts w:cstheme="minorHAnsi"/>
                <w:sz w:val="20"/>
                <w:szCs w:val="20"/>
              </w:rPr>
              <w:t xml:space="preserve"> dla Windows oraz formatach dla systemów Linux</w:t>
            </w:r>
          </w:p>
          <w:p w14:paraId="68F44045"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Centralną dystrybucję na zarządzanych klientach uaktualnień definicji ochronnych, których źródłem będzie plik lub pliki wgrane na serwer konsoli przez administratora, bez dostępu do sieci Internet.</w:t>
            </w:r>
          </w:p>
          <w:p w14:paraId="7D5280A3"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Raportowanie dostępne przez dedykowany panel w konsoli, z prezentacją tabelaryczną i graficzną, z możliwością automatycznego czyszczenia starych raportów, z możliwością eksportu do formatów CSV i PDF, prezentujące dane zarówno z logowania zdarzeń serwera konsoli, jak i dane/raporty zbierane ze stacji klienckich, w tym raporty o oprogramowaniu zainstalowanym na stacjach klienckich</w:t>
            </w:r>
          </w:p>
          <w:p w14:paraId="611DEACB"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Definiowanie struktury zarządzanie opartej o role i polityki, w których każda z funkcjonalności musi mieć możliwość konfiguracji</w:t>
            </w:r>
          </w:p>
          <w:p w14:paraId="53C55812"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Zarządzanie przez Chmurę:</w:t>
            </w:r>
          </w:p>
          <w:p w14:paraId="54D07AB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1.</w:t>
            </w:r>
            <w:r w:rsidRPr="001410E6">
              <w:rPr>
                <w:rFonts w:cstheme="minorHAnsi"/>
                <w:sz w:val="20"/>
                <w:szCs w:val="20"/>
              </w:rPr>
              <w:tab/>
              <w:t>Musi być zdolny do wyświetlania statusu bezpieczeństwa konsolidacyjnego urządzeń końcowych zainstalowanych w różnych biurach</w:t>
            </w:r>
          </w:p>
          <w:p w14:paraId="5D007F97"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lastRenderedPageBreak/>
              <w:t>2.</w:t>
            </w:r>
            <w:r w:rsidRPr="001410E6">
              <w:rPr>
                <w:rFonts w:cstheme="minorHAnsi"/>
                <w:sz w:val="20"/>
                <w:szCs w:val="20"/>
              </w:rPr>
              <w:tab/>
              <w:t>Musi posiadać zdolność do tworzenia kopii zapasowych i przywracania plików konfiguracyjnych z serwera chmury</w:t>
            </w:r>
          </w:p>
          <w:p w14:paraId="772BBE23"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3.</w:t>
            </w:r>
            <w:r w:rsidRPr="001410E6">
              <w:rPr>
                <w:rFonts w:cstheme="minorHAnsi"/>
                <w:sz w:val="20"/>
                <w:szCs w:val="20"/>
              </w:rPr>
              <w:tab/>
              <w:t>Musi posiadać zdolność do promowania skutecznej polityki lokalnej do globalnej i zastosować ją globalnie do wszystkich biur</w:t>
            </w:r>
          </w:p>
          <w:p w14:paraId="642A2F5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4.</w:t>
            </w:r>
            <w:r w:rsidRPr="001410E6">
              <w:rPr>
                <w:rFonts w:cstheme="minorHAnsi"/>
                <w:sz w:val="20"/>
                <w:szCs w:val="20"/>
              </w:rPr>
              <w:tab/>
              <w:t>Musi mieć możliwość tworzenia wielu poziomów dostępu do hierarchii aby umożliwić dostęp do Chmury zgodnie z przypisaniem do grupy</w:t>
            </w:r>
          </w:p>
          <w:p w14:paraId="4166E25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5.</w:t>
            </w:r>
            <w:r w:rsidRPr="001410E6">
              <w:rPr>
                <w:rFonts w:cstheme="minorHAnsi"/>
                <w:sz w:val="20"/>
                <w:szCs w:val="20"/>
              </w:rPr>
              <w:tab/>
              <w:t>Musi posiadać dostęp do konsoli lokalnie z dowolnego miejsca w nagłych przypadkach</w:t>
            </w:r>
          </w:p>
          <w:p w14:paraId="2306E7B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6.</w:t>
            </w:r>
            <w:r w:rsidRPr="001410E6">
              <w:rPr>
                <w:rFonts w:cstheme="minorHAnsi"/>
                <w:sz w:val="20"/>
                <w:szCs w:val="20"/>
              </w:rPr>
              <w:tab/>
              <w:t>Musi posiadać możliwość przeglądania raportów podsumowujących dla wszystkich urządzeń</w:t>
            </w:r>
          </w:p>
          <w:p w14:paraId="5AF55BA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7.</w:t>
            </w:r>
            <w:r w:rsidRPr="001410E6">
              <w:rPr>
                <w:rFonts w:cstheme="minorHAnsi"/>
                <w:sz w:val="20"/>
                <w:szCs w:val="20"/>
              </w:rPr>
              <w:tab/>
              <w:t>Musi posiadać zdolność do uzyskania raportów i powiadomień za pomocą poczty elektronicznej</w:t>
            </w:r>
          </w:p>
          <w:p w14:paraId="11CB257D" w14:textId="77777777" w:rsidR="000D3C6A" w:rsidRPr="001410E6" w:rsidRDefault="000D3C6A" w:rsidP="00684F80">
            <w:pPr>
              <w:spacing w:after="0" w:line="0" w:lineRule="atLeast"/>
              <w:rPr>
                <w:rFonts w:cstheme="minorHAnsi"/>
                <w:sz w:val="20"/>
                <w:szCs w:val="20"/>
              </w:rPr>
            </w:pPr>
          </w:p>
          <w:p w14:paraId="3969E8E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Centralna konsola do zarządzania i monitorowania użycia zaszyfrowanych woluminów dyskowych, dystrybucji szyfrowania, polityk i centralnie zarządzanie informacjami odzyskiwania, niezbędnymi do uzyskania dostępu do zaszyfrowanych danych w nagłych przypadkach.</w:t>
            </w:r>
          </w:p>
          <w:p w14:paraId="2F17C99E"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Aktualizacja oprogramowania w trybie offline, za pomocą paczek aktualizacyjnych ściągniętych z dedykowanej witryny producenta oprogramowania.</w:t>
            </w:r>
          </w:p>
          <w:p w14:paraId="3E9E8FFC"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1.</w:t>
            </w:r>
            <w:r w:rsidRPr="001410E6">
              <w:rPr>
                <w:rFonts w:cstheme="minorHAnsi"/>
                <w:sz w:val="20"/>
                <w:szCs w:val="20"/>
              </w:rPr>
              <w:tab/>
              <w:t>Serwer: centralna konsola zarządzająca oraz oprogramowanie chroniące serwer</w:t>
            </w:r>
          </w:p>
          <w:p w14:paraId="64068B5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2.</w:t>
            </w:r>
            <w:r w:rsidRPr="001410E6">
              <w:rPr>
                <w:rFonts w:cstheme="minorHAnsi"/>
                <w:sz w:val="20"/>
                <w:szCs w:val="20"/>
              </w:rPr>
              <w:tab/>
              <w:t>Oprogramowanie klienckie, zarządzane z poziomu serwera.</w:t>
            </w:r>
          </w:p>
          <w:p w14:paraId="6A1D604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System musi umożliwiać, w sposób centralnie zarządzany z konsoli na serwerze, co najmniej:</w:t>
            </w:r>
          </w:p>
          <w:p w14:paraId="04044AE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różne ustawienia dostępu dla urządzeń: pełny dostęp, tylko do odczytu i blokowanie</w:t>
            </w:r>
          </w:p>
          <w:p w14:paraId="33BB67F3"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funkcje przyznania praw dostępu dla nośników pamięci tj. USB, CD </w:t>
            </w:r>
          </w:p>
          <w:p w14:paraId="378FA6C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funkcje regulowania połączeń </w:t>
            </w:r>
            <w:proofErr w:type="spellStart"/>
            <w:r w:rsidRPr="001410E6">
              <w:rPr>
                <w:rFonts w:cstheme="minorHAnsi"/>
                <w:sz w:val="20"/>
                <w:szCs w:val="20"/>
              </w:rPr>
              <w:t>WiFi</w:t>
            </w:r>
            <w:proofErr w:type="spellEnd"/>
            <w:r w:rsidRPr="001410E6">
              <w:rPr>
                <w:rFonts w:cstheme="minorHAnsi"/>
                <w:sz w:val="20"/>
                <w:szCs w:val="20"/>
              </w:rPr>
              <w:t xml:space="preserve"> i Bluetooth</w:t>
            </w:r>
          </w:p>
          <w:p w14:paraId="1CFED1EE"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funkcje kontrolowania i regulowania użycia urządzeń peryferyjnych typu: drukarki, skanery i kamery internetowe</w:t>
            </w:r>
          </w:p>
          <w:p w14:paraId="76C84790"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funkcję blokady lub zezwolenia na połączenie się z urządzeniami mobilnymi</w:t>
            </w:r>
          </w:p>
          <w:p w14:paraId="7C6E50A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funkcje blokowania dostępu dowolnemu urządzeniu</w:t>
            </w:r>
          </w:p>
          <w:p w14:paraId="2F19F64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tymczasowego dodania dostępu do urządzenia przez administratora</w:t>
            </w:r>
          </w:p>
          <w:p w14:paraId="120AF91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zdolność do szyfrowania zawartości USB i udostępniania go na punktach końcowych z zainstalowanym oprogramowaniem klienckim systemu</w:t>
            </w:r>
          </w:p>
          <w:p w14:paraId="4A037ACB"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zablokowania funkcjonalności portów USB, blokując dostęp urządzeniom innym niż klawiatura i myszka</w:t>
            </w:r>
          </w:p>
          <w:p w14:paraId="028A8C80"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zezwalania na dostęp tylko urządzeniom wcześniej dodanym przez administratora</w:t>
            </w:r>
          </w:p>
          <w:p w14:paraId="183CBA4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używania tylko zaufanych urządzeń sieciowych,      w tym urządzeń wskazanych na końcówkach klienckich</w:t>
            </w:r>
          </w:p>
          <w:p w14:paraId="6CC417D4"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funkcję wirtualnej klawiatury</w:t>
            </w:r>
          </w:p>
          <w:p w14:paraId="39D31A8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możliwość blokowania każdej aplikacji </w:t>
            </w:r>
          </w:p>
          <w:p w14:paraId="72AD5FEB"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zablokowania aplikacji w oparciu o kategorie</w:t>
            </w:r>
          </w:p>
          <w:p w14:paraId="0045A107"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dodania własnych aplikacji do listy zablokowanych</w:t>
            </w:r>
          </w:p>
          <w:p w14:paraId="0A3F3754"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zdolność do tworzenia kompletnej listy aplikacji zainstalowanych na komputerach klientach poprzez konsole administracyjna na serwerze</w:t>
            </w:r>
          </w:p>
          <w:p w14:paraId="363A4452"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dodawanie innych aplikacji</w:t>
            </w:r>
          </w:p>
          <w:p w14:paraId="745BC57C"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dodawanie aplikacji w formie </w:t>
            </w:r>
            <w:proofErr w:type="spellStart"/>
            <w:r w:rsidRPr="001410E6">
              <w:rPr>
                <w:rFonts w:cstheme="minorHAnsi"/>
                <w:sz w:val="20"/>
                <w:szCs w:val="20"/>
              </w:rPr>
              <w:t>portable</w:t>
            </w:r>
            <w:proofErr w:type="spellEnd"/>
          </w:p>
          <w:p w14:paraId="7FB4107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możliwość wyboru pojedynczej aplikacji w konkretnej wersji </w:t>
            </w:r>
          </w:p>
          <w:p w14:paraId="39E7BC8E"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dodawanie aplikacji, których rozmiar pliku wykonywalnego ma wielkość do 200MB</w:t>
            </w:r>
          </w:p>
          <w:p w14:paraId="0A397705"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kategorie aplikacji typu: </w:t>
            </w:r>
            <w:proofErr w:type="spellStart"/>
            <w:r w:rsidRPr="001410E6">
              <w:rPr>
                <w:rFonts w:cstheme="minorHAnsi"/>
                <w:sz w:val="20"/>
                <w:szCs w:val="20"/>
              </w:rPr>
              <w:t>tuning</w:t>
            </w:r>
            <w:proofErr w:type="spellEnd"/>
            <w:r w:rsidRPr="001410E6">
              <w:rPr>
                <w:rFonts w:cstheme="minorHAnsi"/>
                <w:sz w:val="20"/>
                <w:szCs w:val="20"/>
              </w:rPr>
              <w:t xml:space="preserve"> software, </w:t>
            </w:r>
            <w:proofErr w:type="spellStart"/>
            <w:r w:rsidRPr="001410E6">
              <w:rPr>
                <w:rFonts w:cstheme="minorHAnsi"/>
                <w:sz w:val="20"/>
                <w:szCs w:val="20"/>
              </w:rPr>
              <w:t>toolbars</w:t>
            </w:r>
            <w:proofErr w:type="spellEnd"/>
            <w:r w:rsidRPr="001410E6">
              <w:rPr>
                <w:rFonts w:cstheme="minorHAnsi"/>
                <w:sz w:val="20"/>
                <w:szCs w:val="20"/>
              </w:rPr>
              <w:t xml:space="preserve">, </w:t>
            </w:r>
            <w:proofErr w:type="spellStart"/>
            <w:r w:rsidRPr="001410E6">
              <w:rPr>
                <w:rFonts w:cstheme="minorHAnsi"/>
                <w:sz w:val="20"/>
                <w:szCs w:val="20"/>
              </w:rPr>
              <w:t>proxy</w:t>
            </w:r>
            <w:proofErr w:type="spellEnd"/>
            <w:r w:rsidRPr="001410E6">
              <w:rPr>
                <w:rFonts w:cstheme="minorHAnsi"/>
                <w:sz w:val="20"/>
                <w:szCs w:val="20"/>
              </w:rPr>
              <w:t xml:space="preserve">, network </w:t>
            </w:r>
            <w:proofErr w:type="spellStart"/>
            <w:r w:rsidRPr="001410E6">
              <w:rPr>
                <w:rFonts w:cstheme="minorHAnsi"/>
                <w:sz w:val="20"/>
                <w:szCs w:val="20"/>
              </w:rPr>
              <w:t>tools</w:t>
            </w:r>
            <w:proofErr w:type="spellEnd"/>
            <w:r w:rsidRPr="001410E6">
              <w:rPr>
                <w:rFonts w:cstheme="minorHAnsi"/>
                <w:sz w:val="20"/>
                <w:szCs w:val="20"/>
              </w:rPr>
              <w:t xml:space="preserve">, file </w:t>
            </w:r>
            <w:proofErr w:type="spellStart"/>
            <w:r w:rsidRPr="001410E6">
              <w:rPr>
                <w:rFonts w:cstheme="minorHAnsi"/>
                <w:sz w:val="20"/>
                <w:szCs w:val="20"/>
              </w:rPr>
              <w:t>sharing</w:t>
            </w:r>
            <w:proofErr w:type="spellEnd"/>
            <w:r w:rsidRPr="001410E6">
              <w:rPr>
                <w:rFonts w:cstheme="minorHAnsi"/>
                <w:sz w:val="20"/>
                <w:szCs w:val="20"/>
              </w:rPr>
              <w:t xml:space="preserve"> </w:t>
            </w:r>
            <w:proofErr w:type="spellStart"/>
            <w:r w:rsidRPr="001410E6">
              <w:rPr>
                <w:rFonts w:cstheme="minorHAnsi"/>
                <w:sz w:val="20"/>
                <w:szCs w:val="20"/>
              </w:rPr>
              <w:t>application</w:t>
            </w:r>
            <w:proofErr w:type="spellEnd"/>
            <w:r w:rsidRPr="001410E6">
              <w:rPr>
                <w:rFonts w:cstheme="minorHAnsi"/>
                <w:sz w:val="20"/>
                <w:szCs w:val="20"/>
              </w:rPr>
              <w:t xml:space="preserve">, backup software,  </w:t>
            </w:r>
            <w:proofErr w:type="spellStart"/>
            <w:r w:rsidRPr="001410E6">
              <w:rPr>
                <w:rFonts w:cstheme="minorHAnsi"/>
                <w:sz w:val="20"/>
                <w:szCs w:val="20"/>
              </w:rPr>
              <w:t>encrypting</w:t>
            </w:r>
            <w:proofErr w:type="spellEnd"/>
            <w:r w:rsidRPr="001410E6">
              <w:rPr>
                <w:rFonts w:cstheme="minorHAnsi"/>
                <w:sz w:val="20"/>
                <w:szCs w:val="20"/>
              </w:rPr>
              <w:t xml:space="preserve"> </w:t>
            </w:r>
            <w:proofErr w:type="spellStart"/>
            <w:r w:rsidRPr="001410E6">
              <w:rPr>
                <w:rFonts w:cstheme="minorHAnsi"/>
                <w:sz w:val="20"/>
                <w:szCs w:val="20"/>
              </w:rPr>
              <w:t>tool</w:t>
            </w:r>
            <w:proofErr w:type="spellEnd"/>
          </w:p>
          <w:p w14:paraId="5997AFB7"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lastRenderedPageBreak/>
              <w:t>•</w:t>
            </w:r>
            <w:r w:rsidRPr="001410E6">
              <w:rPr>
                <w:rFonts w:cstheme="minorHAnsi"/>
                <w:sz w:val="20"/>
                <w:szCs w:val="20"/>
              </w:rPr>
              <w:tab/>
              <w:t>możliwość generowania i wysyłania raportów o aktywności na różnych kanałach transmisji danych, takich jak wymienne urządzenia, udziały sieciowe czy schowki.</w:t>
            </w:r>
          </w:p>
          <w:p w14:paraId="2B3CE27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możliwość zablokowania funkcji </w:t>
            </w:r>
            <w:proofErr w:type="spellStart"/>
            <w:r w:rsidRPr="001410E6">
              <w:rPr>
                <w:rFonts w:cstheme="minorHAnsi"/>
                <w:sz w:val="20"/>
                <w:szCs w:val="20"/>
              </w:rPr>
              <w:t>Printscreen</w:t>
            </w:r>
            <w:proofErr w:type="spellEnd"/>
          </w:p>
          <w:p w14:paraId="59C8A0A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funkcje monitorowania </w:t>
            </w:r>
            <w:proofErr w:type="spellStart"/>
            <w:r w:rsidRPr="001410E6">
              <w:rPr>
                <w:rFonts w:cstheme="minorHAnsi"/>
                <w:sz w:val="20"/>
                <w:szCs w:val="20"/>
              </w:rPr>
              <w:t>przesyłu</w:t>
            </w:r>
            <w:proofErr w:type="spellEnd"/>
            <w:r w:rsidRPr="001410E6">
              <w:rPr>
                <w:rFonts w:cstheme="minorHAnsi"/>
                <w:sz w:val="20"/>
                <w:szCs w:val="20"/>
              </w:rPr>
              <w:t xml:space="preserve"> danych między aplikacjami zarówno na systemie operacyjnym Windows jak i </w:t>
            </w:r>
            <w:proofErr w:type="spellStart"/>
            <w:r w:rsidRPr="001410E6">
              <w:rPr>
                <w:rFonts w:cstheme="minorHAnsi"/>
                <w:sz w:val="20"/>
                <w:szCs w:val="20"/>
              </w:rPr>
              <w:t>OSx</w:t>
            </w:r>
            <w:proofErr w:type="spellEnd"/>
          </w:p>
          <w:p w14:paraId="00C92EEC"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funkcje monitorowania i kontroli przepływu poufnych informacji</w:t>
            </w:r>
          </w:p>
          <w:p w14:paraId="4119C2F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dodawania własnych zdefiniowanych słów/fraz do wyszukania w różnych typów plików</w:t>
            </w:r>
          </w:p>
          <w:p w14:paraId="14585BAA"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blokowania plików w oparciu o ich rozszerzenie lub rodzaj</w:t>
            </w:r>
          </w:p>
          <w:p w14:paraId="1CC14BF9"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monitorowania i zarządzania danymi udostępnianymi poprzez zasoby sieciowe</w:t>
            </w:r>
          </w:p>
          <w:p w14:paraId="3E8C4050"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ochronę przed wyciekiem informacji na drukarki lokalne i sieciowe</w:t>
            </w:r>
          </w:p>
          <w:p w14:paraId="258C010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ochrona zawartości schowka systemu</w:t>
            </w:r>
          </w:p>
          <w:p w14:paraId="0710135B"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ochrona przed wyciekiem informacji w poczcie e-mail w komunikacji SSL</w:t>
            </w:r>
          </w:p>
          <w:p w14:paraId="0EC34B2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dodawania wyjątków dla domen, aplikacji i lokalizacji sieciowych</w:t>
            </w:r>
          </w:p>
          <w:p w14:paraId="7527AAE7"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ochrona plików zamkniętych w archiwach </w:t>
            </w:r>
          </w:p>
          <w:p w14:paraId="0DD44A8B"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Zmiana rozszerzenia pliku nie może mieć znaczenia w ochronie plików przed wyciekiem</w:t>
            </w:r>
          </w:p>
          <w:p w14:paraId="243C7C42"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tworzenia profilu DLP dla każdej polityki</w:t>
            </w:r>
          </w:p>
          <w:p w14:paraId="3F77A793"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 xml:space="preserve">wyświetlanie alertu dla użytkownika w chwili próby wykonania niepożądanego działania </w:t>
            </w:r>
          </w:p>
          <w:p w14:paraId="6C6483B2"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ochrona przez wyciekiem plików poprzez programy typu p2p</w:t>
            </w:r>
          </w:p>
          <w:p w14:paraId="671D46F0"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Monitorowanie zmian w plikach:</w:t>
            </w:r>
          </w:p>
          <w:p w14:paraId="69374804"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monitorowania działań związanych z obsługą plików, takich jak kopiowanie, usuwanie, przenoszenie na dyskach lokalnych, dyskach wymiennych i sieciowych.</w:t>
            </w:r>
          </w:p>
          <w:p w14:paraId="08D2B1B3"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Funkcje monitorowania określonych rodzajów plików.</w:t>
            </w:r>
          </w:p>
          <w:p w14:paraId="15F7D74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wykluczenia określonych plików/folderów dla procedury monitorowania.</w:t>
            </w:r>
          </w:p>
          <w:p w14:paraId="6009871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Generator raportów do funkcjonalności monitora zmian w plikach.</w:t>
            </w:r>
          </w:p>
          <w:p w14:paraId="688F88B1"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śledzenia zmian we wszystkich plikach</w:t>
            </w:r>
          </w:p>
          <w:p w14:paraId="657BCF42"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śledzenia zmian w oprogramowaniu zainstalowanym na końcówkach</w:t>
            </w:r>
          </w:p>
          <w:p w14:paraId="59CAF27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definiowana własnych typów plików</w:t>
            </w:r>
          </w:p>
          <w:p w14:paraId="59C490C0"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Optymalizacja systemu operacyjnego stacji klienckich:</w:t>
            </w:r>
          </w:p>
          <w:p w14:paraId="64F20790"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usuwanie tymczasowych plików, czyszczenie niepotrzebnych wpisów do rejestru oraz defragmentacji dysku</w:t>
            </w:r>
          </w:p>
          <w:p w14:paraId="34191C25"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optymalizacja w chwili startu systemu operacyjnego, przed jego całkowitym uruchomieniem</w:t>
            </w:r>
          </w:p>
          <w:p w14:paraId="42598272"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możliwość zaplanowania optymalizacje na wskazanych stacjach klienckich</w:t>
            </w:r>
          </w:p>
          <w:p w14:paraId="7EEE226E"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instruktaż stanowiskowy pracowników Zamawiającego</w:t>
            </w:r>
          </w:p>
          <w:p w14:paraId="10ABE00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t>
            </w:r>
            <w:r w:rsidRPr="001410E6">
              <w:rPr>
                <w:rFonts w:cstheme="minorHAnsi"/>
                <w:sz w:val="20"/>
                <w:szCs w:val="20"/>
              </w:rPr>
              <w:tab/>
              <w:t>dokumentacja techniczna w języku polskim</w:t>
            </w:r>
          </w:p>
          <w:p w14:paraId="2CBF49EF" w14:textId="77777777" w:rsidR="000D3C6A" w:rsidRPr="001410E6" w:rsidRDefault="000D3C6A" w:rsidP="00684F80">
            <w:pPr>
              <w:spacing w:after="0" w:line="0" w:lineRule="atLeast"/>
              <w:rPr>
                <w:rFonts w:cstheme="minorHAnsi"/>
                <w:sz w:val="20"/>
                <w:szCs w:val="20"/>
              </w:rPr>
            </w:pPr>
          </w:p>
          <w:p w14:paraId="41842F4A"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Oprogramowanie pozwalające na wykrywaniu oraz zarządzaniu podatnościami bezpieczeństwa:</w:t>
            </w:r>
          </w:p>
          <w:p w14:paraId="0716FF15"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Wymagania dotyczące technologii:</w:t>
            </w:r>
          </w:p>
          <w:p w14:paraId="184469E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1.</w:t>
            </w:r>
            <w:r w:rsidRPr="001410E6">
              <w:rPr>
                <w:rFonts w:cstheme="minorHAnsi"/>
                <w:sz w:val="20"/>
                <w:szCs w:val="20"/>
              </w:rPr>
              <w:tab/>
              <w:t>Dostęp do rozwiązania realizowany jest za pomocą dedykowanego portalu zarządzającego dostępnego przez przeglądarkę internetową</w:t>
            </w:r>
          </w:p>
          <w:p w14:paraId="139F68E9"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2.</w:t>
            </w:r>
            <w:r w:rsidRPr="001410E6">
              <w:rPr>
                <w:rFonts w:cstheme="minorHAnsi"/>
                <w:sz w:val="20"/>
                <w:szCs w:val="20"/>
              </w:rPr>
              <w:tab/>
              <w:t>Portal zarządzający musi być dostępny w postaci usługi hostowanej na serwerach producenta.</w:t>
            </w:r>
          </w:p>
          <w:p w14:paraId="658869A4"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3.</w:t>
            </w:r>
            <w:r w:rsidRPr="001410E6">
              <w:rPr>
                <w:rFonts w:cstheme="minorHAnsi"/>
                <w:sz w:val="20"/>
                <w:szCs w:val="20"/>
              </w:rPr>
              <w:tab/>
              <w:t>Dostęp do portalu zarządzającego odbywa się za pomocą wspieranych przeglądarek internetowych:</w:t>
            </w:r>
          </w:p>
          <w:p w14:paraId="3D499EDB"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Microsoft Internet Explorer</w:t>
            </w:r>
          </w:p>
          <w:p w14:paraId="4C600F13"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Microsoft Edge</w:t>
            </w:r>
          </w:p>
          <w:p w14:paraId="1C2F2BBD"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lastRenderedPageBreak/>
              <w:t xml:space="preserve">- Mozilla </w:t>
            </w:r>
            <w:proofErr w:type="spellStart"/>
            <w:r w:rsidRPr="001410E6">
              <w:rPr>
                <w:rFonts w:cstheme="minorHAnsi"/>
                <w:sz w:val="20"/>
                <w:szCs w:val="20"/>
              </w:rPr>
              <w:t>Firefox</w:t>
            </w:r>
            <w:proofErr w:type="spellEnd"/>
          </w:p>
          <w:p w14:paraId="58ADB159"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Google Chrome</w:t>
            </w:r>
          </w:p>
          <w:p w14:paraId="1A798C4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Safari</w:t>
            </w:r>
          </w:p>
          <w:p w14:paraId="44087888"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4.</w:t>
            </w:r>
            <w:r w:rsidRPr="001410E6">
              <w:rPr>
                <w:rFonts w:cstheme="minorHAnsi"/>
                <w:sz w:val="20"/>
                <w:szCs w:val="20"/>
              </w:rPr>
              <w:tab/>
              <w:t xml:space="preserve">Rozwiązanie realizuje skany podatności za pomocą dedykowanych </w:t>
            </w:r>
            <w:proofErr w:type="spellStart"/>
            <w:r w:rsidRPr="001410E6">
              <w:rPr>
                <w:rFonts w:cstheme="minorHAnsi"/>
                <w:sz w:val="20"/>
                <w:szCs w:val="20"/>
              </w:rPr>
              <w:t>nodów</w:t>
            </w:r>
            <w:proofErr w:type="spellEnd"/>
            <w:r w:rsidRPr="001410E6">
              <w:rPr>
                <w:rFonts w:cstheme="minorHAnsi"/>
                <w:sz w:val="20"/>
                <w:szCs w:val="20"/>
              </w:rPr>
              <w:t xml:space="preserve"> skanujących</w:t>
            </w:r>
          </w:p>
          <w:p w14:paraId="1404DE5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5.</w:t>
            </w:r>
            <w:r w:rsidRPr="001410E6">
              <w:rPr>
                <w:rFonts w:cstheme="minorHAnsi"/>
                <w:sz w:val="20"/>
                <w:szCs w:val="20"/>
              </w:rPr>
              <w:tab/>
            </w:r>
            <w:proofErr w:type="spellStart"/>
            <w:r w:rsidRPr="001410E6">
              <w:rPr>
                <w:rFonts w:cstheme="minorHAnsi"/>
                <w:sz w:val="20"/>
                <w:szCs w:val="20"/>
              </w:rPr>
              <w:t>Nod</w:t>
            </w:r>
            <w:proofErr w:type="spellEnd"/>
            <w:r w:rsidRPr="001410E6">
              <w:rPr>
                <w:rFonts w:cstheme="minorHAnsi"/>
                <w:sz w:val="20"/>
                <w:szCs w:val="20"/>
              </w:rPr>
              <w:t xml:space="preserve"> skanujący musi być dostępny w postaci usługi hostowanej na serwerach producenta oraz w postaci aplikacji instalowanej lokalnie</w:t>
            </w:r>
          </w:p>
          <w:p w14:paraId="19D2566C"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6. Portal zarządzający musi umożliwiać:</w:t>
            </w:r>
          </w:p>
          <w:p w14:paraId="354A2428"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xml:space="preserve">a)           przegląd wybranych danych na podstawie konfigurowalnych </w:t>
            </w:r>
            <w:proofErr w:type="spellStart"/>
            <w:r w:rsidRPr="001410E6">
              <w:rPr>
                <w:rFonts w:cstheme="minorHAnsi"/>
                <w:sz w:val="20"/>
                <w:szCs w:val="20"/>
              </w:rPr>
              <w:t>widgetów</w:t>
            </w:r>
            <w:proofErr w:type="spellEnd"/>
          </w:p>
          <w:p w14:paraId="7859F1D6"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 xml:space="preserve">b)           zablokowania możliwości zmiany konfiguracji </w:t>
            </w:r>
            <w:proofErr w:type="spellStart"/>
            <w:r w:rsidRPr="001410E6">
              <w:rPr>
                <w:rFonts w:cstheme="minorHAnsi"/>
                <w:sz w:val="20"/>
                <w:szCs w:val="20"/>
              </w:rPr>
              <w:t>widgetów</w:t>
            </w:r>
            <w:proofErr w:type="spellEnd"/>
          </w:p>
          <w:p w14:paraId="2D9FA0BF"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c)            zarządzanie skanami podatności (start, stop), przeglądanie listy podatności oraz tworzenie raportów.</w:t>
            </w:r>
          </w:p>
          <w:p w14:paraId="5FE6788E" w14:textId="77777777" w:rsidR="000D3C6A" w:rsidRPr="001410E6" w:rsidRDefault="000D3C6A" w:rsidP="00684F80">
            <w:pPr>
              <w:spacing w:after="0" w:line="0" w:lineRule="atLeast"/>
              <w:rPr>
                <w:rFonts w:cstheme="minorHAnsi"/>
                <w:sz w:val="20"/>
                <w:szCs w:val="20"/>
              </w:rPr>
            </w:pPr>
            <w:r w:rsidRPr="001410E6">
              <w:rPr>
                <w:rFonts w:cstheme="minorHAnsi"/>
                <w:sz w:val="20"/>
                <w:szCs w:val="20"/>
              </w:rPr>
              <w:t>d)           tworzenie grup skanów z odpowiednią konfiguracją poszczególnych skanów podatności</w:t>
            </w:r>
          </w:p>
          <w:p w14:paraId="27ABD021" w14:textId="77777777" w:rsidR="000D3C6A" w:rsidRPr="001410E6" w:rsidRDefault="000D3C6A" w:rsidP="00684F80">
            <w:pPr>
              <w:spacing w:after="0"/>
              <w:jc w:val="both"/>
              <w:rPr>
                <w:rFonts w:cstheme="minorHAnsi"/>
                <w:sz w:val="20"/>
                <w:szCs w:val="20"/>
              </w:rPr>
            </w:pPr>
            <w:r w:rsidRPr="001410E6">
              <w:rPr>
                <w:rFonts w:cstheme="minorHAnsi"/>
                <w:sz w:val="20"/>
                <w:szCs w:val="20"/>
              </w:rPr>
              <w:t xml:space="preserve">e)           eksport wszystkich skanów podatności do pliku CSV </w:t>
            </w:r>
          </w:p>
          <w:p w14:paraId="055C5516" w14:textId="77777777" w:rsidR="000D3C6A" w:rsidRPr="001410E6" w:rsidRDefault="000D3C6A" w:rsidP="00684F80">
            <w:pPr>
              <w:spacing w:after="0"/>
              <w:jc w:val="both"/>
              <w:rPr>
                <w:rFonts w:cstheme="minorHAnsi"/>
                <w:sz w:val="20"/>
                <w:szCs w:val="20"/>
              </w:rPr>
            </w:pPr>
          </w:p>
          <w:p w14:paraId="4238F154" w14:textId="77777777" w:rsidR="000D3C6A" w:rsidRPr="001410E6" w:rsidRDefault="000D3C6A" w:rsidP="00684F80">
            <w:pPr>
              <w:spacing w:after="0"/>
              <w:jc w:val="both"/>
              <w:rPr>
                <w:rFonts w:cstheme="minorHAnsi"/>
                <w:sz w:val="20"/>
                <w:szCs w:val="20"/>
              </w:rPr>
            </w:pPr>
            <w:r w:rsidRPr="001410E6">
              <w:rPr>
                <w:rFonts w:cstheme="minorHAnsi"/>
                <w:sz w:val="20"/>
                <w:szCs w:val="20"/>
              </w:rPr>
              <w:t>Backup i przywracanie danych</w:t>
            </w:r>
          </w:p>
          <w:p w14:paraId="1D8EF02B"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r>
            <w:proofErr w:type="spellStart"/>
            <w:r w:rsidRPr="001410E6">
              <w:rPr>
                <w:rFonts w:cstheme="minorHAnsi"/>
                <w:sz w:val="20"/>
                <w:szCs w:val="20"/>
              </w:rPr>
              <w:t>Deduplikacja</w:t>
            </w:r>
            <w:proofErr w:type="spellEnd"/>
            <w:r w:rsidRPr="001410E6">
              <w:rPr>
                <w:rFonts w:cstheme="minorHAnsi"/>
                <w:sz w:val="20"/>
                <w:szCs w:val="20"/>
              </w:rPr>
              <w:t xml:space="preserve"> danych na źródle,</w:t>
            </w:r>
          </w:p>
          <w:p w14:paraId="0FA0747F"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Backup przyrostowy i różnicowy,</w:t>
            </w:r>
          </w:p>
          <w:p w14:paraId="19A1DB92"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Wersjonowanie plików – możliwość zdefiniowania dowolnej ilości wersji,</w:t>
            </w:r>
          </w:p>
          <w:p w14:paraId="717122B0"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Backup danych lokalnych – plikowy oraz poczty Outlook,</w:t>
            </w:r>
          </w:p>
          <w:p w14:paraId="1C4CB20D"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Backup otwartych plików (VSS),</w:t>
            </w:r>
          </w:p>
          <w:p w14:paraId="455756CB"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Filtr plików oraz folderów,</w:t>
            </w:r>
          </w:p>
          <w:p w14:paraId="42A97AD2"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 xml:space="preserve">Domyślne wykluczenia zbędnych plików (pliki tymczasowe etc.), </w:t>
            </w:r>
          </w:p>
          <w:p w14:paraId="7AD9924B"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Wyłączanie komputera po wykonaniu backupu,</w:t>
            </w:r>
          </w:p>
          <w:p w14:paraId="07CE3672"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Przywracanie danych do wskazanej lokalizacji,</w:t>
            </w:r>
          </w:p>
          <w:p w14:paraId="0D0B55CF"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Możliwość backup-u z wykorzystaniem dowolnej ilości rdzeni procesora,</w:t>
            </w:r>
          </w:p>
          <w:p w14:paraId="06E7A7FD"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Wyszukiwanie plików w repozytorium użytkownika,</w:t>
            </w:r>
          </w:p>
          <w:p w14:paraId="00245AD3" w14:textId="77777777" w:rsidR="000D3C6A" w:rsidRPr="001410E6" w:rsidRDefault="000D3C6A" w:rsidP="00684F80">
            <w:pPr>
              <w:spacing w:after="0"/>
              <w:jc w:val="both"/>
              <w:rPr>
                <w:rFonts w:cstheme="minorHAnsi"/>
                <w:sz w:val="20"/>
                <w:szCs w:val="20"/>
              </w:rPr>
            </w:pPr>
            <w:r w:rsidRPr="001410E6">
              <w:rPr>
                <w:rFonts w:cstheme="minorHAnsi"/>
                <w:sz w:val="20"/>
                <w:szCs w:val="20"/>
              </w:rPr>
              <w:t>Ustawienia</w:t>
            </w:r>
          </w:p>
          <w:p w14:paraId="0DBCEFD3"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Automatyczne logowanie,</w:t>
            </w:r>
          </w:p>
          <w:p w14:paraId="24493AB6"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Zapamiętywanie danych logowania,</w:t>
            </w:r>
          </w:p>
          <w:p w14:paraId="285E1DC9"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Automatyczne uruchamianie programu przy starcie systemu,</w:t>
            </w:r>
          </w:p>
          <w:p w14:paraId="3DA96084"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Ustawianie priorytetu dla procesu backupu,</w:t>
            </w:r>
          </w:p>
          <w:p w14:paraId="25E88025"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Zmiana klucza szyfrującego,</w:t>
            </w:r>
          </w:p>
          <w:p w14:paraId="6388DD43"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Ustawienia przepustowości/zajętości pasma,</w:t>
            </w:r>
          </w:p>
          <w:p w14:paraId="149D3AAB"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Konfiguracja wydajności procesu backupu,</w:t>
            </w:r>
          </w:p>
          <w:p w14:paraId="6EE0781A" w14:textId="77777777" w:rsidR="000D3C6A" w:rsidRPr="001410E6" w:rsidRDefault="000D3C6A" w:rsidP="00684F80">
            <w:pPr>
              <w:spacing w:after="0"/>
              <w:jc w:val="both"/>
              <w:rPr>
                <w:rFonts w:cstheme="minorHAnsi"/>
                <w:sz w:val="20"/>
                <w:szCs w:val="20"/>
              </w:rPr>
            </w:pPr>
            <w:r w:rsidRPr="001410E6">
              <w:rPr>
                <w:rFonts w:cstheme="minorHAnsi"/>
                <w:sz w:val="20"/>
                <w:szCs w:val="20"/>
              </w:rPr>
              <w:t>Bezpieczeństwo</w:t>
            </w:r>
          </w:p>
          <w:p w14:paraId="346C7050"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Zastępowanie nazwy pliku GUID-em,</w:t>
            </w:r>
          </w:p>
          <w:p w14:paraId="3F1D7212"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Szyfrowanie danych algorytmem AES 256 CBC, zawsze po stronie komputera użytkownika,</w:t>
            </w:r>
          </w:p>
          <w:p w14:paraId="67AE018A"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Kompresja danych,</w:t>
            </w:r>
          </w:p>
          <w:p w14:paraId="197E05A5"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Transmisja po bezpiecznym protokole TLS,</w:t>
            </w:r>
          </w:p>
          <w:p w14:paraId="12AB3DBF"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Deklaracja klucza szyfrującego dane użytkownika,</w:t>
            </w:r>
          </w:p>
          <w:p w14:paraId="4E6C81B5"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 xml:space="preserve">Szczegółowy dziennik zdarzeń dostępny z poziomu aplikacji, </w:t>
            </w:r>
          </w:p>
          <w:p w14:paraId="33B8D4DF"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Obliczanie sumy kontrolnej,</w:t>
            </w:r>
          </w:p>
          <w:p w14:paraId="54CB39DD" w14:textId="77777777" w:rsidR="000D3C6A" w:rsidRPr="001410E6" w:rsidRDefault="000D3C6A" w:rsidP="00684F80">
            <w:pPr>
              <w:spacing w:after="0"/>
              <w:jc w:val="both"/>
              <w:rPr>
                <w:rFonts w:cstheme="minorHAnsi"/>
                <w:sz w:val="20"/>
                <w:szCs w:val="20"/>
              </w:rPr>
            </w:pPr>
            <w:r w:rsidRPr="001410E6">
              <w:rPr>
                <w:rFonts w:cstheme="minorHAnsi"/>
                <w:sz w:val="20"/>
                <w:szCs w:val="20"/>
              </w:rPr>
              <w:t>-</w:t>
            </w:r>
            <w:r w:rsidRPr="001410E6">
              <w:rPr>
                <w:rFonts w:cstheme="minorHAnsi"/>
                <w:sz w:val="20"/>
                <w:szCs w:val="20"/>
              </w:rPr>
              <w:tab/>
              <w:t xml:space="preserve">Kopie zapasowe są przechowywane w profesjonalnych, certyfikowanych data </w:t>
            </w:r>
            <w:proofErr w:type="spellStart"/>
            <w:r w:rsidRPr="001410E6">
              <w:rPr>
                <w:rFonts w:cstheme="minorHAnsi"/>
                <w:sz w:val="20"/>
                <w:szCs w:val="20"/>
              </w:rPr>
              <w:t>center</w:t>
            </w:r>
            <w:proofErr w:type="spellEnd"/>
            <w:r w:rsidRPr="001410E6">
              <w:rPr>
                <w:rFonts w:cstheme="minorHAnsi"/>
                <w:sz w:val="20"/>
                <w:szCs w:val="20"/>
              </w:rPr>
              <w:t xml:space="preserve">, na terenie Polski. </w:t>
            </w:r>
          </w:p>
          <w:p w14:paraId="1377BEBC" w14:textId="77777777" w:rsidR="000D3C6A" w:rsidRPr="001410E6" w:rsidRDefault="000D3C6A" w:rsidP="00684F80">
            <w:pPr>
              <w:spacing w:line="256" w:lineRule="auto"/>
              <w:rPr>
                <w:rFonts w:cstheme="minorHAnsi"/>
                <w:sz w:val="20"/>
                <w:szCs w:val="20"/>
              </w:rPr>
            </w:pPr>
            <w:r w:rsidRPr="001410E6">
              <w:rPr>
                <w:rFonts w:cstheme="minorHAnsi"/>
                <w:sz w:val="20"/>
                <w:szCs w:val="20"/>
              </w:rPr>
              <w:t xml:space="preserve">WSPIERANE SYSTEMY OPERACYJNE  Microsoft Windows 7 i nowsze, Mac </w:t>
            </w:r>
            <w:proofErr w:type="spellStart"/>
            <w:r w:rsidRPr="001410E6">
              <w:rPr>
                <w:rFonts w:cstheme="minorHAnsi"/>
                <w:sz w:val="20"/>
                <w:szCs w:val="20"/>
              </w:rPr>
              <w:t>OS,Licencje</w:t>
            </w:r>
            <w:proofErr w:type="spellEnd"/>
            <w:r w:rsidRPr="001410E6">
              <w:rPr>
                <w:rFonts w:cstheme="minorHAnsi"/>
                <w:sz w:val="20"/>
                <w:szCs w:val="20"/>
              </w:rPr>
              <w:t xml:space="preserve"> przypisywane do jednego urządzenia z limitem pojemności przestrzeni w chmurze – </w:t>
            </w:r>
            <w:r w:rsidRPr="001410E6">
              <w:rPr>
                <w:rFonts w:cstheme="minorHAnsi"/>
                <w:sz w:val="20"/>
                <w:szCs w:val="20"/>
              </w:rPr>
              <w:lastRenderedPageBreak/>
              <w:t>minimum 50 GB. Wsparcie techniczne, świadczone jest bezpośrednio od producenta, w języku polskim, zawarte jest w cenie licencji.</w:t>
            </w:r>
          </w:p>
        </w:tc>
      </w:tr>
      <w:tr w:rsidR="001410E6" w:rsidRPr="001410E6" w14:paraId="6A2797EC" w14:textId="77777777" w:rsidTr="001A11BD">
        <w:tc>
          <w:tcPr>
            <w:tcW w:w="2420" w:type="dxa"/>
            <w:tcBorders>
              <w:top w:val="single" w:sz="4" w:space="0" w:color="auto"/>
              <w:left w:val="single" w:sz="4" w:space="0" w:color="auto"/>
              <w:bottom w:val="single" w:sz="4" w:space="0" w:color="auto"/>
              <w:right w:val="single" w:sz="4" w:space="0" w:color="auto"/>
            </w:tcBorders>
            <w:vAlign w:val="center"/>
            <w:hideMark/>
          </w:tcPr>
          <w:p w14:paraId="7F1F4F4D" w14:textId="77777777" w:rsidR="000D3C6A" w:rsidRPr="001410E6" w:rsidRDefault="000D3C6A" w:rsidP="00684F80">
            <w:pPr>
              <w:jc w:val="center"/>
              <w:rPr>
                <w:bCs/>
                <w:sz w:val="20"/>
                <w:szCs w:val="20"/>
              </w:rPr>
            </w:pPr>
            <w:r w:rsidRPr="001410E6">
              <w:rPr>
                <w:rFonts w:cstheme="minorHAnsi"/>
                <w:bCs/>
                <w:sz w:val="20"/>
                <w:szCs w:val="20"/>
              </w:rPr>
              <w:lastRenderedPageBreak/>
              <w:t>Certyfikaty</w:t>
            </w:r>
          </w:p>
        </w:tc>
        <w:tc>
          <w:tcPr>
            <w:tcW w:w="7504" w:type="dxa"/>
            <w:tcBorders>
              <w:top w:val="single" w:sz="4" w:space="0" w:color="auto"/>
              <w:left w:val="single" w:sz="4" w:space="0" w:color="auto"/>
              <w:bottom w:val="single" w:sz="4" w:space="0" w:color="auto"/>
              <w:right w:val="single" w:sz="4" w:space="0" w:color="auto"/>
            </w:tcBorders>
            <w:vAlign w:val="center"/>
            <w:hideMark/>
          </w:tcPr>
          <w:p w14:paraId="6F323CDF" w14:textId="77777777" w:rsidR="000D3C6A" w:rsidRPr="001410E6" w:rsidRDefault="000D3C6A" w:rsidP="00684F80">
            <w:pPr>
              <w:rPr>
                <w:rFonts w:cstheme="minorHAnsi"/>
                <w:sz w:val="20"/>
                <w:szCs w:val="20"/>
              </w:rPr>
            </w:pPr>
            <w:r w:rsidRPr="001410E6">
              <w:rPr>
                <w:rFonts w:cstheme="minorHAnsi"/>
                <w:sz w:val="20"/>
                <w:szCs w:val="20"/>
              </w:rPr>
              <w:t>Serwer musi być wyprodukowany zgodnie z normą ISO-9001:2015, ISO-50001 oraz ISO-14001</w:t>
            </w:r>
          </w:p>
          <w:p w14:paraId="7556399C" w14:textId="77777777" w:rsidR="000D3C6A" w:rsidRPr="001410E6" w:rsidRDefault="000D3C6A" w:rsidP="00684F80">
            <w:pPr>
              <w:rPr>
                <w:rFonts w:cstheme="minorHAnsi"/>
                <w:sz w:val="20"/>
                <w:szCs w:val="20"/>
              </w:rPr>
            </w:pPr>
            <w:r w:rsidRPr="001410E6">
              <w:rPr>
                <w:rFonts w:cstheme="minorHAnsi"/>
                <w:sz w:val="20"/>
                <w:szCs w:val="20"/>
              </w:rPr>
              <w:t>Serwer musi posiadać deklaracja CE.</w:t>
            </w:r>
          </w:p>
          <w:p w14:paraId="07ED0698" w14:textId="77777777" w:rsidR="000D3C6A" w:rsidRPr="001410E6" w:rsidRDefault="000D3C6A" w:rsidP="00684F80">
            <w:pPr>
              <w:rPr>
                <w:rFonts w:cstheme="minorHAnsi"/>
                <w:sz w:val="20"/>
                <w:szCs w:val="20"/>
              </w:rPr>
            </w:pPr>
            <w:r w:rsidRPr="001410E6">
              <w:rPr>
                <w:rFonts w:cstheme="minorHAnsi"/>
                <w:sz w:val="20"/>
                <w:szCs w:val="20"/>
              </w:rPr>
              <w:t xml:space="preserve">Oferowane produkty muszą zawierać informacje dotyczące ponownego użycia i recyklingu, nie mogą zawierać farb i powłok na dużych plastikowych częściach, których nie da się poddać recyklingowi lub ponownie użyć. Wszystkie produkty zawierające podzespoły elektroniczne oraz niebezpieczne składniki powinny być bezpiecznie i łatwo identyfikowalne oraz usuwalne. Usunięcie materiałów i komponentów powinno odbywać się zgodnie z wymogami Dyrektywy WEEE 2002/96/EC. Produkty muszą składać się z co najmniej w 65% ze składników wielokrotnego użytku/zdatnych do recyklingu. We wszystkich produktach części tworzyw sztucznych większe niż 25-gramowe powinny zawierać nie więcej niż śladowe ilości środków zmniejszających palność sklasyfikowanych w dyrektywie RE 67/548/EEC. Potwierdzeniem spełnienia powyższego wymogu jest wydruk ze strony internetowej </w:t>
            </w:r>
            <w:hyperlink r:id="rId7" w:history="1">
              <w:r w:rsidRPr="001410E6">
                <w:rPr>
                  <w:rStyle w:val="Hipercze"/>
                  <w:rFonts w:cstheme="minorHAnsi"/>
                  <w:color w:val="auto"/>
                  <w:sz w:val="20"/>
                  <w:szCs w:val="20"/>
                </w:rPr>
                <w:t>www.epeat.net</w:t>
              </w:r>
            </w:hyperlink>
            <w:r w:rsidRPr="001410E6">
              <w:rPr>
                <w:rFonts w:cstheme="minorHAnsi"/>
                <w:sz w:val="20"/>
                <w:szCs w:val="20"/>
              </w:rPr>
              <w:t xml:space="preserve"> potwierdzający spełnienie normy co najmniej </w:t>
            </w:r>
            <w:proofErr w:type="spellStart"/>
            <w:r w:rsidRPr="001410E6">
              <w:rPr>
                <w:rFonts w:cstheme="minorHAnsi"/>
                <w:sz w:val="20"/>
                <w:szCs w:val="20"/>
              </w:rPr>
              <w:t>Epeat</w:t>
            </w:r>
            <w:proofErr w:type="spellEnd"/>
            <w:r w:rsidRPr="001410E6">
              <w:rPr>
                <w:rFonts w:cstheme="minorHAnsi"/>
                <w:sz w:val="20"/>
                <w:szCs w:val="20"/>
              </w:rPr>
              <w:t xml:space="preserve"> </w:t>
            </w:r>
            <w:proofErr w:type="spellStart"/>
            <w:r w:rsidRPr="001410E6">
              <w:rPr>
                <w:rFonts w:cstheme="minorHAnsi"/>
                <w:sz w:val="20"/>
                <w:szCs w:val="20"/>
              </w:rPr>
              <w:t>Bronze</w:t>
            </w:r>
            <w:proofErr w:type="spellEnd"/>
            <w:r w:rsidRPr="001410E6">
              <w:rPr>
                <w:rFonts w:cstheme="minorHAnsi"/>
                <w:sz w:val="20"/>
                <w:szCs w:val="20"/>
              </w:rPr>
              <w:t xml:space="preserve"> według normy wprowadzonej w 2019 roku - Wykonawca złoży dokument potwierdzający spełnianie wymogu.</w:t>
            </w:r>
          </w:p>
          <w:p w14:paraId="2B229E81" w14:textId="77777777" w:rsidR="000D3C6A" w:rsidRPr="001410E6" w:rsidRDefault="000D3C6A" w:rsidP="00684F80">
            <w:pPr>
              <w:rPr>
                <w:sz w:val="20"/>
                <w:szCs w:val="20"/>
              </w:rPr>
            </w:pPr>
            <w:r w:rsidRPr="001410E6">
              <w:rPr>
                <w:rFonts w:cstheme="minorHAnsi"/>
                <w:sz w:val="20"/>
                <w:szCs w:val="20"/>
              </w:rPr>
              <w:t xml:space="preserve">Oferowany serwer musi znajdować się na liście Windows Server </w:t>
            </w:r>
            <w:proofErr w:type="spellStart"/>
            <w:r w:rsidRPr="001410E6">
              <w:rPr>
                <w:rFonts w:cstheme="minorHAnsi"/>
                <w:sz w:val="20"/>
                <w:szCs w:val="20"/>
              </w:rPr>
              <w:t>Catalog</w:t>
            </w:r>
            <w:proofErr w:type="spellEnd"/>
            <w:r w:rsidRPr="001410E6">
              <w:rPr>
                <w:rFonts w:cstheme="minorHAnsi"/>
                <w:sz w:val="20"/>
                <w:szCs w:val="20"/>
              </w:rPr>
              <w:t xml:space="preserve"> i posiadać status „</w:t>
            </w:r>
            <w:proofErr w:type="spellStart"/>
            <w:r w:rsidRPr="001410E6">
              <w:rPr>
                <w:rFonts w:cstheme="minorHAnsi"/>
                <w:sz w:val="20"/>
                <w:szCs w:val="20"/>
              </w:rPr>
              <w:t>Certified</w:t>
            </w:r>
            <w:proofErr w:type="spellEnd"/>
            <w:r w:rsidRPr="001410E6">
              <w:rPr>
                <w:rFonts w:cstheme="minorHAnsi"/>
                <w:sz w:val="20"/>
                <w:szCs w:val="20"/>
              </w:rPr>
              <w:t xml:space="preserve"> for Windows” dla systemów Microsoft Windows Server 2016, Microsoft Windows Server 2019, Microsoft Windows Server 2022.</w:t>
            </w:r>
          </w:p>
        </w:tc>
      </w:tr>
      <w:tr w:rsidR="001410E6" w:rsidRPr="001410E6" w14:paraId="24FD4E85" w14:textId="77777777" w:rsidTr="001A11BD">
        <w:trPr>
          <w:trHeight w:val="980"/>
        </w:trPr>
        <w:tc>
          <w:tcPr>
            <w:tcW w:w="2420" w:type="dxa"/>
            <w:tcBorders>
              <w:top w:val="single" w:sz="4" w:space="0" w:color="auto"/>
              <w:left w:val="single" w:sz="4" w:space="0" w:color="auto"/>
              <w:bottom w:val="single" w:sz="4" w:space="0" w:color="auto"/>
              <w:right w:val="single" w:sz="4" w:space="0" w:color="auto"/>
            </w:tcBorders>
            <w:vAlign w:val="center"/>
            <w:hideMark/>
          </w:tcPr>
          <w:p w14:paraId="0BFC2981" w14:textId="77777777" w:rsidR="000D3C6A" w:rsidRPr="001410E6" w:rsidRDefault="000D3C6A" w:rsidP="00684F80">
            <w:pPr>
              <w:jc w:val="center"/>
              <w:rPr>
                <w:bCs/>
                <w:sz w:val="20"/>
                <w:szCs w:val="20"/>
              </w:rPr>
            </w:pPr>
            <w:r w:rsidRPr="001410E6">
              <w:rPr>
                <w:bCs/>
                <w:sz w:val="20"/>
                <w:szCs w:val="20"/>
              </w:rPr>
              <w:t>Dokumentacja użytkownika</w:t>
            </w:r>
          </w:p>
        </w:tc>
        <w:tc>
          <w:tcPr>
            <w:tcW w:w="7504" w:type="dxa"/>
            <w:tcBorders>
              <w:top w:val="single" w:sz="4" w:space="0" w:color="auto"/>
              <w:left w:val="single" w:sz="4" w:space="0" w:color="auto"/>
              <w:bottom w:val="single" w:sz="4" w:space="0" w:color="auto"/>
              <w:right w:val="single" w:sz="4" w:space="0" w:color="auto"/>
            </w:tcBorders>
            <w:vAlign w:val="center"/>
          </w:tcPr>
          <w:p w14:paraId="63D0FB80" w14:textId="77777777" w:rsidR="000D3C6A" w:rsidRPr="001410E6" w:rsidRDefault="000D3C6A" w:rsidP="00684F80">
            <w:pPr>
              <w:rPr>
                <w:sz w:val="20"/>
                <w:szCs w:val="20"/>
              </w:rPr>
            </w:pPr>
            <w:r w:rsidRPr="001410E6">
              <w:rPr>
                <w:sz w:val="20"/>
                <w:szCs w:val="20"/>
              </w:rPr>
              <w:t>Zamawiający wymaga dokumentacji w języku polskim lub angi</w:t>
            </w:r>
            <w:r w:rsidRPr="001410E6">
              <w:rPr>
                <w:i/>
                <w:sz w:val="20"/>
                <w:szCs w:val="20"/>
              </w:rPr>
              <w:t>e</w:t>
            </w:r>
            <w:r w:rsidRPr="001410E6">
              <w:rPr>
                <w:sz w:val="20"/>
                <w:szCs w:val="20"/>
              </w:rPr>
              <w:t>lskim.</w:t>
            </w:r>
          </w:p>
          <w:p w14:paraId="634D3BD5" w14:textId="77777777" w:rsidR="000D3C6A" w:rsidRPr="001410E6" w:rsidRDefault="000D3C6A" w:rsidP="00684F80">
            <w:pPr>
              <w:rPr>
                <w:rFonts w:cstheme="minorHAnsi"/>
                <w:sz w:val="20"/>
                <w:szCs w:val="20"/>
              </w:rPr>
            </w:pPr>
            <w:r w:rsidRPr="001410E6">
              <w:rPr>
                <w:bCs/>
                <w:sz w:val="20"/>
                <w:szCs w:val="20"/>
              </w:rPr>
              <w:t>Możliwość telefonicznego sprawdzenia konfiguracji sprzętowej serwera oraz warunków gwarancji po podaniu numeru seryjnego bezpośrednio u producenta lub jego przedstawiciela.</w:t>
            </w:r>
          </w:p>
        </w:tc>
      </w:tr>
      <w:tr w:rsidR="001410E6" w:rsidRPr="001410E6" w14:paraId="2A3B829F" w14:textId="77777777" w:rsidTr="001A11BD">
        <w:trPr>
          <w:trHeight w:val="230"/>
        </w:trPr>
        <w:tc>
          <w:tcPr>
            <w:tcW w:w="2420" w:type="dxa"/>
            <w:tcBorders>
              <w:top w:val="single" w:sz="4" w:space="0" w:color="auto"/>
              <w:left w:val="single" w:sz="4" w:space="0" w:color="auto"/>
              <w:bottom w:val="single" w:sz="4" w:space="0" w:color="auto"/>
              <w:right w:val="single" w:sz="4" w:space="0" w:color="auto"/>
            </w:tcBorders>
            <w:vAlign w:val="center"/>
            <w:hideMark/>
          </w:tcPr>
          <w:p w14:paraId="24BA0CA0" w14:textId="77777777" w:rsidR="000D3C6A" w:rsidRPr="001410E6" w:rsidRDefault="000D3C6A" w:rsidP="00684F80">
            <w:pPr>
              <w:jc w:val="center"/>
              <w:rPr>
                <w:bCs/>
                <w:sz w:val="20"/>
                <w:szCs w:val="20"/>
              </w:rPr>
            </w:pPr>
            <w:r w:rsidRPr="001410E6">
              <w:rPr>
                <w:bCs/>
                <w:sz w:val="20"/>
                <w:szCs w:val="20"/>
              </w:rPr>
              <w:t>Warunki gwarancji</w:t>
            </w:r>
          </w:p>
        </w:tc>
        <w:tc>
          <w:tcPr>
            <w:tcW w:w="7504" w:type="dxa"/>
            <w:tcBorders>
              <w:top w:val="single" w:sz="4" w:space="0" w:color="auto"/>
              <w:left w:val="single" w:sz="4" w:space="0" w:color="auto"/>
              <w:bottom w:val="single" w:sz="4" w:space="0" w:color="auto"/>
              <w:right w:val="single" w:sz="4" w:space="0" w:color="auto"/>
            </w:tcBorders>
            <w:vAlign w:val="center"/>
            <w:hideMark/>
          </w:tcPr>
          <w:p w14:paraId="10831478" w14:textId="255FD97A" w:rsidR="000D3C6A" w:rsidRPr="001410E6" w:rsidRDefault="001A11BD" w:rsidP="00684F80">
            <w:pPr>
              <w:rPr>
                <w:rFonts w:eastAsia="Times New Roman" w:cstheme="minorHAnsi"/>
                <w:sz w:val="20"/>
                <w:szCs w:val="20"/>
              </w:rPr>
            </w:pPr>
            <w:r w:rsidRPr="001410E6">
              <w:rPr>
                <w:rFonts w:eastAsia="Times New Roman" w:cstheme="minorHAnsi"/>
                <w:sz w:val="20"/>
                <w:szCs w:val="20"/>
              </w:rPr>
              <w:t>2</w:t>
            </w:r>
            <w:r w:rsidR="000D3C6A" w:rsidRPr="001410E6">
              <w:rPr>
                <w:rFonts w:eastAsia="Times New Roman" w:cstheme="minorHAnsi"/>
                <w:sz w:val="20"/>
                <w:szCs w:val="20"/>
              </w:rPr>
              <w:t xml:space="preserve"> lata gwarancji producenta</w:t>
            </w:r>
          </w:p>
          <w:p w14:paraId="0FB4F7DE"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 xml:space="preserve">Zamawiający oczekuje możliwości zgłaszania zdarzeń serwisowych w trybie 24/7/365 następującymi kanałami: telefonicznie, przez Internet oraz z wykorzystaniem aplikacji. </w:t>
            </w:r>
          </w:p>
          <w:p w14:paraId="2C95C2F0"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 xml:space="preserve">Zamawiający oczekuje rozpoczęcia diagnostyki telefonicznej / internetowej już w momencie dokonania zgłoszenia. Certyfikowany Technik wykonawcy / producenta z właściwym zestawem części do naprawy (potwierdzonym na etapie diagnostyki) ma rozpocząć naprawę w siedzibie zamawiającego najpóźniej w następnym dniu roboczym (NBD) od otrzymania zgłoszenia / zakończenia diagnostyki. Naprawa ma się odbywać w siedzibie zamawiającego, chyba, że zamawiający dla danej naprawy zgodzi </w:t>
            </w:r>
            <w:proofErr w:type="spellStart"/>
            <w:r w:rsidRPr="001410E6">
              <w:rPr>
                <w:rFonts w:eastAsia="Times New Roman" w:cstheme="minorHAnsi"/>
                <w:sz w:val="20"/>
                <w:szCs w:val="20"/>
              </w:rPr>
              <w:t>sie</w:t>
            </w:r>
            <w:proofErr w:type="spellEnd"/>
            <w:r w:rsidRPr="001410E6">
              <w:rPr>
                <w:rFonts w:eastAsia="Times New Roman" w:cstheme="minorHAnsi"/>
                <w:sz w:val="20"/>
                <w:szCs w:val="20"/>
              </w:rPr>
              <w:t xml:space="preserve"> na inną formę.  </w:t>
            </w:r>
          </w:p>
          <w:p w14:paraId="08642903"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Zamawiający oczekuje bezpośredniego dostępu do wykwalifikowanej kadry inżynierów technicznych a w przypadku konieczności eskalacji zgłoszenia serwisowego wyznaczonego Kierownika Eskalacji po stronie wykonawcy.</w:t>
            </w:r>
          </w:p>
          <w:p w14:paraId="058617EF"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 xml:space="preserve">Zamawiający wymaga pojedynczego punktu kontaktu dla całego rozwiązania producenta, w tym także sprzedanego oprogramowania. </w:t>
            </w:r>
          </w:p>
          <w:p w14:paraId="0450D603"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lastRenderedPageBreak/>
              <w:t>Zgłoszenie przyjęte jest potwierdzane przez zespół pomocy technicznej (mail/telefon / aplikacja / portal) przez nadanie unikalnego numeru zgłoszenia pozwalającego na identyfikację zgłoszenia w trakcie realizacji naprawy i po jej zakończeniu.</w:t>
            </w:r>
          </w:p>
          <w:p w14:paraId="2C2EEEAF"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 xml:space="preserve">Zamawiający oczekuje możliwości samodzielnego kwalifikowania poziomu ważności naprawy. </w:t>
            </w:r>
          </w:p>
          <w:p w14:paraId="1F876EE4"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 xml:space="preserve">Możliwość sprawdzenia statusu gwarancji poprzez stronę producenta podając unikatowy numer urządzenia oraz pobieranie uaktualnień </w:t>
            </w:r>
            <w:proofErr w:type="spellStart"/>
            <w:r w:rsidRPr="001410E6">
              <w:rPr>
                <w:rFonts w:eastAsia="Times New Roman" w:cstheme="minorHAnsi"/>
                <w:sz w:val="20"/>
                <w:szCs w:val="20"/>
              </w:rPr>
              <w:t>mikrokodu</w:t>
            </w:r>
            <w:proofErr w:type="spellEnd"/>
            <w:r w:rsidRPr="001410E6">
              <w:rPr>
                <w:rFonts w:eastAsia="Times New Roman" w:cstheme="minorHAnsi"/>
                <w:sz w:val="20"/>
                <w:szCs w:val="20"/>
              </w:rPr>
              <w:t xml:space="preserve"> oraz sterowników nawet w przypadku wygaśnięcia gwarancji serwera.</w:t>
            </w:r>
          </w:p>
          <w:p w14:paraId="29B5E6F6"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 xml:space="preserve">Zamawiający oczekuje nieodpłatnego udostępnienia narzędzi </w:t>
            </w:r>
            <w:proofErr w:type="spellStart"/>
            <w:r w:rsidRPr="001410E6">
              <w:rPr>
                <w:rFonts w:eastAsia="Times New Roman" w:cstheme="minorHAnsi"/>
                <w:sz w:val="20"/>
                <w:szCs w:val="20"/>
              </w:rPr>
              <w:t>serwisowyych</w:t>
            </w:r>
            <w:proofErr w:type="spellEnd"/>
            <w:r w:rsidRPr="001410E6">
              <w:rPr>
                <w:rFonts w:eastAsia="Times New Roman" w:cstheme="minorHAnsi"/>
                <w:sz w:val="20"/>
                <w:szCs w:val="20"/>
              </w:rPr>
              <w:t xml:space="preserve"> i procesów wsparcia umożliwiających: Wykrywanie usterek sprzętowych z predykcją awarii. </w:t>
            </w:r>
          </w:p>
          <w:p w14:paraId="426A45CE"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Automatyczną diagnostykę i zdalne otwieranie zgłoszeń serwisowych.</w:t>
            </w:r>
          </w:p>
          <w:p w14:paraId="0204D2E5" w14:textId="77777777" w:rsidR="000D3C6A" w:rsidRPr="001410E6" w:rsidRDefault="000D3C6A" w:rsidP="00684F80">
            <w:pPr>
              <w:rPr>
                <w:sz w:val="20"/>
                <w:szCs w:val="20"/>
              </w:rPr>
            </w:pPr>
            <w:r w:rsidRPr="001410E6">
              <w:rPr>
                <w:sz w:val="20"/>
                <w:szCs w:val="20"/>
              </w:rPr>
              <w:t>Zamawiający wymaga od podmiotu realizującego serwis lub producenta sprzętu dołączenia do oferty oświadczenia, że w przypadku wystąpienia awarii dysku twardego w urządzeniu objętym aktywnym wparciem technicznym, uszkodzony dysk twardy pozostaje u Zamawiającego.</w:t>
            </w:r>
          </w:p>
          <w:p w14:paraId="0E1B539E" w14:textId="77777777" w:rsidR="000D3C6A" w:rsidRPr="001410E6" w:rsidRDefault="000D3C6A" w:rsidP="00684F80">
            <w:pPr>
              <w:rPr>
                <w:rFonts w:eastAsia="Times New Roman" w:cstheme="minorHAnsi"/>
                <w:sz w:val="20"/>
                <w:szCs w:val="20"/>
              </w:rPr>
            </w:pPr>
            <w:r w:rsidRPr="001410E6">
              <w:rPr>
                <w:rFonts w:eastAsia="Times New Roman" w:cstheme="minorHAnsi"/>
                <w:sz w:val="20"/>
                <w:szCs w:val="20"/>
              </w:rPr>
              <w:t>Możliwość rozszerzenia gwarancji przez producenta do 7 lat.</w:t>
            </w:r>
          </w:p>
          <w:p w14:paraId="49637F42" w14:textId="77777777" w:rsidR="000D3C6A" w:rsidRPr="001410E6" w:rsidRDefault="000D3C6A" w:rsidP="00684F80">
            <w:pPr>
              <w:rPr>
                <w:rFonts w:eastAsia="Times New Roman" w:cstheme="minorHAnsi"/>
                <w:sz w:val="20"/>
                <w:szCs w:val="20"/>
              </w:rPr>
            </w:pPr>
            <w:r w:rsidRPr="001410E6">
              <w:rPr>
                <w:sz w:val="20"/>
                <w:szCs w:val="20"/>
              </w:rPr>
              <w:t>Firma serwisująca musi posiadać ISO 9001:2015 oraz ISO-27001 na świadczenie usług serwisowych oraz posiadać autoryzacje producenta urządzeń – dokumenty potwierdzające należy załączyć do oferty.</w:t>
            </w:r>
          </w:p>
          <w:p w14:paraId="0915F3ED" w14:textId="77777777" w:rsidR="000D3C6A" w:rsidRPr="001410E6" w:rsidRDefault="000D3C6A" w:rsidP="00684F80">
            <w:pPr>
              <w:rPr>
                <w:sz w:val="20"/>
                <w:szCs w:val="20"/>
              </w:rPr>
            </w:pPr>
            <w:r w:rsidRPr="001410E6">
              <w:rPr>
                <w:sz w:val="20"/>
                <w:szCs w:val="20"/>
              </w:rPr>
              <w:t>Wymagane dołączenie do oferty oświadczenia Producenta potwierdzając, że Serwis urządzeń będzie realizowany bezpośrednio przez Producenta i/lub we współpracy z Autoryzowanym Partnerem Serwisowym Producenta.</w:t>
            </w:r>
          </w:p>
        </w:tc>
      </w:tr>
    </w:tbl>
    <w:p w14:paraId="5AA0FFF7" w14:textId="77777777" w:rsidR="00400E9F" w:rsidRPr="001410E6" w:rsidRDefault="00400E9F" w:rsidP="00400E9F">
      <w:pPr>
        <w:jc w:val="both"/>
      </w:pPr>
    </w:p>
    <w:p w14:paraId="1CF2294A" w14:textId="24EA904C" w:rsidR="001B1BC9" w:rsidRPr="001410E6" w:rsidRDefault="001B1BC9" w:rsidP="00400E9F">
      <w:pPr>
        <w:ind w:left="-426"/>
        <w:jc w:val="both"/>
      </w:pPr>
      <w:r w:rsidRPr="001410E6">
        <w:t>Wykonawca jest zobowiązany do dostawy wraz z serwerem systemu operacyjnego umożliwiającego zarządzenie serwerem oraz stworzenie klastra w oparciu o system klasy Microsoft Windows Serwer Standard 2022 z możliwością użytkowania systemu przez min 51</w:t>
      </w:r>
      <w:r w:rsidR="007E3A66" w:rsidRPr="001410E6">
        <w:t xml:space="preserve"> </w:t>
      </w:r>
      <w:r w:rsidRPr="001410E6">
        <w:t>użytkowników lub równoważne zgodnie z poniżej określonymi warunkami równoważności.</w:t>
      </w:r>
    </w:p>
    <w:p w14:paraId="1126CDEF" w14:textId="5838F4E4" w:rsidR="001B1BC9" w:rsidRPr="001410E6" w:rsidRDefault="001B1BC9" w:rsidP="00400E9F">
      <w:pPr>
        <w:jc w:val="both"/>
      </w:pPr>
      <w:r w:rsidRPr="001410E6">
        <w:t>Warunki równoważności dla dostawy oprogramowania Microsoft Windows Serwer Standard 2022</w:t>
      </w:r>
      <w:r w:rsidR="007E3A66" w:rsidRPr="001410E6">
        <w:t xml:space="preserve"> PL</w:t>
      </w:r>
      <w:r w:rsidR="00753A9F" w:rsidRPr="001410E6">
        <w:t xml:space="preserve"> (2sztuki/licencje)</w:t>
      </w:r>
      <w:r w:rsidRPr="001410E6">
        <w:t xml:space="preserve"> wraz z  licencjami dostępowymi Microsoft Windows Server 2022 CAL User</w:t>
      </w:r>
      <w:r w:rsidR="00753A9F" w:rsidRPr="001410E6">
        <w:t xml:space="preserve"> (51 sztuk/użytkowników)</w:t>
      </w:r>
      <w:r w:rsidRPr="001410E6">
        <w:t>:</w:t>
      </w:r>
    </w:p>
    <w:p w14:paraId="7F4C81DA" w14:textId="77777777" w:rsidR="001B1BC9" w:rsidRPr="001410E6" w:rsidRDefault="001B1BC9" w:rsidP="00400E9F">
      <w:pPr>
        <w:pStyle w:val="Akapitzlist"/>
        <w:numPr>
          <w:ilvl w:val="0"/>
          <w:numId w:val="14"/>
        </w:numPr>
        <w:jc w:val="both"/>
        <w:rPr>
          <w:lang w:val="pl-PL"/>
        </w:rPr>
      </w:pPr>
      <w:r w:rsidRPr="001410E6">
        <w:rPr>
          <w:lang w:val="pl-PL"/>
        </w:rPr>
        <w:t>Licencja musi uprawniać do uruchamiania serwerowego systemu operacyjnego w środowisku fizycznym i dwóch wirtualnych środowiskach serwerowego systemu operacyjnego za pomocą wbudowanych mechanizmów wirtualizacji.</w:t>
      </w:r>
    </w:p>
    <w:p w14:paraId="780A1AC1" w14:textId="77777777" w:rsidR="001B1BC9" w:rsidRPr="001410E6" w:rsidRDefault="001B1BC9" w:rsidP="00400E9F">
      <w:pPr>
        <w:pStyle w:val="Akapitzlist"/>
        <w:numPr>
          <w:ilvl w:val="0"/>
          <w:numId w:val="14"/>
        </w:numPr>
        <w:jc w:val="both"/>
        <w:rPr>
          <w:lang w:val="pl-PL"/>
        </w:rPr>
      </w:pPr>
      <w:r w:rsidRPr="001410E6">
        <w:rPr>
          <w:lang w:val="pl-PL"/>
        </w:rPr>
        <w:t>Możliwość wykorzystywania 64 procesorów wirtualnych oraz 1TB pamięci RAM i dysku o pojemności min. 64TB przez każdy wirtualny serwerowy system operacyjny.</w:t>
      </w:r>
    </w:p>
    <w:p w14:paraId="382833D5" w14:textId="77777777" w:rsidR="001B1BC9" w:rsidRPr="001410E6" w:rsidRDefault="001B1BC9" w:rsidP="00400E9F">
      <w:pPr>
        <w:pStyle w:val="Akapitzlist"/>
        <w:numPr>
          <w:ilvl w:val="0"/>
          <w:numId w:val="14"/>
        </w:numPr>
        <w:jc w:val="both"/>
        <w:rPr>
          <w:lang w:val="pl-PL"/>
        </w:rPr>
      </w:pPr>
      <w:r w:rsidRPr="001410E6">
        <w:rPr>
          <w:lang w:val="pl-PL"/>
        </w:rPr>
        <w:t>Możliwość migracji maszyn wirtualnych bez zatrzymywania ich pracy między fizycznymi serwerami z uruchomionym mechanizmem wirtualizacji (</w:t>
      </w:r>
      <w:proofErr w:type="spellStart"/>
      <w:r w:rsidRPr="001410E6">
        <w:rPr>
          <w:lang w:val="pl-PL"/>
        </w:rPr>
        <w:t>hypervisor</w:t>
      </w:r>
      <w:proofErr w:type="spellEnd"/>
      <w:r w:rsidRPr="001410E6">
        <w:rPr>
          <w:lang w:val="pl-PL"/>
        </w:rPr>
        <w:t>) przez sieć Ethernet, bez konieczności stosowania dodatkowych mechanizmów współdzielenia pamięci.</w:t>
      </w:r>
    </w:p>
    <w:p w14:paraId="2D6A8DC4" w14:textId="77777777" w:rsidR="001B1BC9" w:rsidRPr="001410E6" w:rsidRDefault="001B1BC9" w:rsidP="00400E9F">
      <w:pPr>
        <w:pStyle w:val="Akapitzlist"/>
        <w:numPr>
          <w:ilvl w:val="0"/>
          <w:numId w:val="14"/>
        </w:numPr>
        <w:jc w:val="both"/>
        <w:rPr>
          <w:lang w:val="pl-PL"/>
        </w:rPr>
      </w:pPr>
      <w:r w:rsidRPr="001410E6">
        <w:rPr>
          <w:lang w:val="pl-PL"/>
        </w:rPr>
        <w:t>Wsparcie (na umożliwiającym to sprzęcie) dodawania i wymiany pamięci RAM bez przerywania pracy.</w:t>
      </w:r>
    </w:p>
    <w:p w14:paraId="5B365EF9" w14:textId="77777777" w:rsidR="001B1BC9" w:rsidRPr="001410E6" w:rsidRDefault="001B1BC9" w:rsidP="00400E9F">
      <w:pPr>
        <w:pStyle w:val="Akapitzlist"/>
        <w:numPr>
          <w:ilvl w:val="0"/>
          <w:numId w:val="14"/>
        </w:numPr>
        <w:jc w:val="both"/>
        <w:rPr>
          <w:lang w:val="pl-PL"/>
        </w:rPr>
      </w:pPr>
      <w:r w:rsidRPr="001410E6">
        <w:rPr>
          <w:lang w:val="pl-PL"/>
        </w:rPr>
        <w:lastRenderedPageBreak/>
        <w:t>Wsparcie (na umożliwiającym to sprzęcie) dodawania i wymiany procesorów bez przerywania pracy.</w:t>
      </w:r>
    </w:p>
    <w:p w14:paraId="37C71C9C" w14:textId="77777777" w:rsidR="001B1BC9" w:rsidRPr="001410E6" w:rsidRDefault="001B1BC9" w:rsidP="00400E9F">
      <w:pPr>
        <w:pStyle w:val="Akapitzlist"/>
        <w:numPr>
          <w:ilvl w:val="0"/>
          <w:numId w:val="14"/>
        </w:numPr>
        <w:jc w:val="both"/>
        <w:rPr>
          <w:lang w:val="pl-PL"/>
        </w:rPr>
      </w:pPr>
      <w:r w:rsidRPr="001410E6">
        <w:rPr>
          <w:lang w:val="pl-PL"/>
        </w:rPr>
        <w:t>Automatyczna weryfikacja cyfrowych sygnatur sterowników w celu sprawdzenia czy sterownik przeszedł testy jakości przeprowadzone przez producenta systemu operacyjnego.</w:t>
      </w:r>
    </w:p>
    <w:p w14:paraId="5E0D573B" w14:textId="77777777" w:rsidR="001B1BC9" w:rsidRPr="001410E6" w:rsidRDefault="001B1BC9" w:rsidP="00400E9F">
      <w:pPr>
        <w:pStyle w:val="Akapitzlist"/>
        <w:numPr>
          <w:ilvl w:val="0"/>
          <w:numId w:val="14"/>
        </w:numPr>
        <w:jc w:val="both"/>
        <w:rPr>
          <w:lang w:val="pl-PL"/>
        </w:rPr>
      </w:pPr>
      <w:r w:rsidRPr="001410E6">
        <w:rPr>
          <w:lang w:val="pl-PL"/>
        </w:rPr>
        <w:t>Możliwość dynamicznego obniżania poboru energii przez rdzenie procesorów niewykorzystywane w bieżącej pracy.</w:t>
      </w:r>
    </w:p>
    <w:p w14:paraId="1FB12B4E" w14:textId="77777777" w:rsidR="002B091F" w:rsidRPr="001410E6" w:rsidRDefault="001B1BC9" w:rsidP="00400E9F">
      <w:pPr>
        <w:pStyle w:val="Akapitzlist"/>
        <w:numPr>
          <w:ilvl w:val="0"/>
          <w:numId w:val="14"/>
        </w:numPr>
        <w:jc w:val="both"/>
        <w:rPr>
          <w:lang w:val="pl-PL"/>
        </w:rPr>
      </w:pPr>
      <w:r w:rsidRPr="001410E6">
        <w:rPr>
          <w:lang w:val="pl-PL"/>
        </w:rPr>
        <w:t xml:space="preserve">Mechanizm ten musi uwzględniać specyfikę procesorów wyposażonych w mechanizmy </w:t>
      </w:r>
      <w:proofErr w:type="spellStart"/>
      <w:r w:rsidRPr="001410E6">
        <w:rPr>
          <w:lang w:val="pl-PL"/>
        </w:rPr>
        <w:t>Hyper-Threading</w:t>
      </w:r>
      <w:proofErr w:type="spellEnd"/>
      <w:r w:rsidRPr="001410E6">
        <w:rPr>
          <w:lang w:val="pl-PL"/>
        </w:rPr>
        <w:t>;</w:t>
      </w:r>
    </w:p>
    <w:p w14:paraId="00C8961A" w14:textId="77777777" w:rsidR="002B091F" w:rsidRPr="001410E6" w:rsidRDefault="001B1BC9" w:rsidP="00400E9F">
      <w:pPr>
        <w:pStyle w:val="Akapitzlist"/>
        <w:numPr>
          <w:ilvl w:val="0"/>
          <w:numId w:val="14"/>
        </w:numPr>
        <w:jc w:val="both"/>
        <w:rPr>
          <w:lang w:val="pl-PL"/>
        </w:rPr>
      </w:pPr>
      <w:r w:rsidRPr="001410E6">
        <w:rPr>
          <w:lang w:val="pl-PL"/>
        </w:rPr>
        <w:t>Wbudowany mechanizm klasyfikowania i indeksowania plików (dokumentów) w oparciu o ich zawartość.</w:t>
      </w:r>
    </w:p>
    <w:p w14:paraId="70CE5798" w14:textId="77777777" w:rsidR="002B091F" w:rsidRPr="001410E6" w:rsidRDefault="001B1BC9" w:rsidP="00400E9F">
      <w:pPr>
        <w:pStyle w:val="Akapitzlist"/>
        <w:numPr>
          <w:ilvl w:val="0"/>
          <w:numId w:val="14"/>
        </w:numPr>
        <w:jc w:val="both"/>
        <w:rPr>
          <w:lang w:val="pl-PL"/>
        </w:rPr>
      </w:pPr>
      <w:r w:rsidRPr="001410E6">
        <w:rPr>
          <w:lang w:val="pl-PL"/>
        </w:rPr>
        <w:t>Wbudowane szyfrowanie dysków przy pomocy mechanizmów posiadających certyfikat FIPS 140-2 lub równoważny wydany przez NIST lub inną agendę rządową zajmującą się bezpieczeństwem informacji.</w:t>
      </w:r>
    </w:p>
    <w:p w14:paraId="58F3337E" w14:textId="77777777" w:rsidR="002B091F" w:rsidRPr="001410E6" w:rsidRDefault="001B1BC9" w:rsidP="00400E9F">
      <w:pPr>
        <w:pStyle w:val="Akapitzlist"/>
        <w:numPr>
          <w:ilvl w:val="0"/>
          <w:numId w:val="14"/>
        </w:numPr>
        <w:jc w:val="both"/>
        <w:rPr>
          <w:lang w:val="pl-PL"/>
        </w:rPr>
      </w:pPr>
      <w:r w:rsidRPr="001410E6">
        <w:rPr>
          <w:lang w:val="pl-PL"/>
        </w:rPr>
        <w:t>Możliwość uruchamianie aplikacji internetowych wykorzystujących technologię ASP.NET.</w:t>
      </w:r>
    </w:p>
    <w:p w14:paraId="531D1A1C" w14:textId="77777777" w:rsidR="002B091F" w:rsidRPr="001410E6" w:rsidRDefault="001B1BC9" w:rsidP="00400E9F">
      <w:pPr>
        <w:pStyle w:val="Akapitzlist"/>
        <w:numPr>
          <w:ilvl w:val="0"/>
          <w:numId w:val="14"/>
        </w:numPr>
        <w:jc w:val="both"/>
        <w:rPr>
          <w:lang w:val="pl-PL"/>
        </w:rPr>
      </w:pPr>
      <w:r w:rsidRPr="001410E6">
        <w:rPr>
          <w:lang w:val="pl-PL"/>
        </w:rPr>
        <w:t>Możliwość dystrybucji ruchu sieciowego HTTP pomiędzy kilka serwerów.</w:t>
      </w:r>
    </w:p>
    <w:p w14:paraId="411633C7" w14:textId="77777777" w:rsidR="002B091F" w:rsidRPr="001410E6" w:rsidRDefault="001B1BC9" w:rsidP="00400E9F">
      <w:pPr>
        <w:pStyle w:val="Akapitzlist"/>
        <w:numPr>
          <w:ilvl w:val="0"/>
          <w:numId w:val="14"/>
        </w:numPr>
        <w:jc w:val="both"/>
        <w:rPr>
          <w:lang w:val="pl-PL"/>
        </w:rPr>
      </w:pPr>
      <w:r w:rsidRPr="001410E6">
        <w:rPr>
          <w:lang w:val="pl-PL"/>
        </w:rPr>
        <w:t>Wbudowana zapora internetowa (firewall) z obsługą definiowanych reguł dla ochrony połączeń internetowych i intranetowych.</w:t>
      </w:r>
    </w:p>
    <w:p w14:paraId="2BB2F894" w14:textId="700B0C8F" w:rsidR="002B091F" w:rsidRPr="001410E6" w:rsidRDefault="001B1BC9" w:rsidP="00400E9F">
      <w:pPr>
        <w:pStyle w:val="Akapitzlist"/>
        <w:numPr>
          <w:ilvl w:val="0"/>
          <w:numId w:val="14"/>
        </w:numPr>
        <w:jc w:val="both"/>
        <w:rPr>
          <w:lang w:val="pl-PL"/>
        </w:rPr>
      </w:pPr>
      <w:r w:rsidRPr="001410E6">
        <w:rPr>
          <w:lang w:val="pl-PL"/>
        </w:rPr>
        <w:t>Zlokalizowane w języku polskim, co najmniej następujące elementy: menu, przeglądarka internetowa, pomoc, komunikaty systemowe.</w:t>
      </w:r>
      <w:r w:rsidR="007E3A66" w:rsidRPr="001410E6">
        <w:rPr>
          <w:lang w:val="pl-PL"/>
        </w:rPr>
        <w:t xml:space="preserve"> </w:t>
      </w:r>
      <w:r w:rsidRPr="001410E6">
        <w:rPr>
          <w:lang w:val="pl-PL"/>
        </w:rPr>
        <w:t>Możliwość zmiany języka interfejsu po zainstalowaniu systemu, dla co najmniej 2 języków poprzez wybór z listy dostępnych lokalizacji.</w:t>
      </w:r>
    </w:p>
    <w:p w14:paraId="4A745E7C" w14:textId="77777777" w:rsidR="002B091F" w:rsidRPr="001410E6" w:rsidRDefault="001B1BC9" w:rsidP="00400E9F">
      <w:pPr>
        <w:pStyle w:val="Akapitzlist"/>
        <w:numPr>
          <w:ilvl w:val="0"/>
          <w:numId w:val="14"/>
        </w:numPr>
        <w:jc w:val="both"/>
        <w:rPr>
          <w:lang w:val="pl-PL"/>
        </w:rPr>
      </w:pPr>
      <w:r w:rsidRPr="001410E6">
        <w:rPr>
          <w:lang w:val="pl-PL"/>
        </w:rPr>
        <w:t xml:space="preserve"> Wsparcie dla większości powszechnie używanych urządzeń peryferyjnych (drukarek, urządzeń sieciowych, standardów USB, </w:t>
      </w:r>
      <w:proofErr w:type="spellStart"/>
      <w:r w:rsidRPr="001410E6">
        <w:rPr>
          <w:lang w:val="pl-PL"/>
        </w:rPr>
        <w:t>Plug&amp;Play</w:t>
      </w:r>
      <w:proofErr w:type="spellEnd"/>
      <w:r w:rsidRPr="001410E6">
        <w:rPr>
          <w:lang w:val="pl-PL"/>
        </w:rPr>
        <w:t>).</w:t>
      </w:r>
    </w:p>
    <w:p w14:paraId="7208BE30" w14:textId="77777777" w:rsidR="002B091F" w:rsidRPr="001410E6" w:rsidRDefault="001B1BC9" w:rsidP="00400E9F">
      <w:pPr>
        <w:pStyle w:val="Akapitzlist"/>
        <w:numPr>
          <w:ilvl w:val="0"/>
          <w:numId w:val="14"/>
        </w:numPr>
        <w:jc w:val="both"/>
        <w:rPr>
          <w:lang w:val="pl-PL"/>
        </w:rPr>
      </w:pPr>
      <w:r w:rsidRPr="001410E6">
        <w:rPr>
          <w:lang w:val="pl-PL"/>
        </w:rPr>
        <w:t>Możliwość zdalnej konfiguracji, administrowania oraz aktualizowania systemu.</w:t>
      </w:r>
    </w:p>
    <w:p w14:paraId="4FE8229E" w14:textId="77777777" w:rsidR="002B091F" w:rsidRPr="001410E6" w:rsidRDefault="001B1BC9" w:rsidP="00400E9F">
      <w:pPr>
        <w:pStyle w:val="Akapitzlist"/>
        <w:numPr>
          <w:ilvl w:val="0"/>
          <w:numId w:val="14"/>
        </w:numPr>
        <w:jc w:val="both"/>
        <w:rPr>
          <w:lang w:val="pl-PL"/>
        </w:rPr>
      </w:pPr>
      <w:r w:rsidRPr="001410E6">
        <w:rPr>
          <w:lang w:val="pl-PL"/>
        </w:rPr>
        <w:t>Wsparcie dostępu do zasobu dyskowego SSO poprzez wiele ścieżek (</w:t>
      </w:r>
      <w:proofErr w:type="spellStart"/>
      <w:r w:rsidRPr="001410E6">
        <w:rPr>
          <w:lang w:val="pl-PL"/>
        </w:rPr>
        <w:t>Multipath</w:t>
      </w:r>
      <w:proofErr w:type="spellEnd"/>
      <w:r w:rsidRPr="001410E6">
        <w:rPr>
          <w:lang w:val="pl-PL"/>
        </w:rPr>
        <w:t>).</w:t>
      </w:r>
    </w:p>
    <w:p w14:paraId="059F9285" w14:textId="77777777" w:rsidR="002B091F" w:rsidRPr="001410E6" w:rsidRDefault="001B1BC9" w:rsidP="00400E9F">
      <w:pPr>
        <w:pStyle w:val="Akapitzlist"/>
        <w:numPr>
          <w:ilvl w:val="0"/>
          <w:numId w:val="14"/>
        </w:numPr>
        <w:jc w:val="both"/>
        <w:rPr>
          <w:lang w:val="pl-PL"/>
        </w:rPr>
      </w:pPr>
      <w:r w:rsidRPr="001410E6">
        <w:rPr>
          <w:lang w:val="pl-PL"/>
        </w:rPr>
        <w:t>Możliwość instalacji poprawek poprzez wgranie ich do obrazu instalacyjnego.</w:t>
      </w:r>
    </w:p>
    <w:p w14:paraId="46409822" w14:textId="298F9DA5" w:rsidR="001B1BC9" w:rsidRPr="001410E6" w:rsidRDefault="001B1BC9" w:rsidP="00400E9F">
      <w:pPr>
        <w:pStyle w:val="Akapitzlist"/>
        <w:numPr>
          <w:ilvl w:val="0"/>
          <w:numId w:val="14"/>
        </w:numPr>
        <w:jc w:val="both"/>
        <w:rPr>
          <w:lang w:val="pl-PL"/>
        </w:rPr>
      </w:pPr>
      <w:r w:rsidRPr="001410E6">
        <w:rPr>
          <w:lang w:val="pl-PL"/>
        </w:rPr>
        <w:t>Mechanizmy zdalnej administracji oraz mechanizmy (również działające zdalnie) administracji przez skrypty.</w:t>
      </w:r>
    </w:p>
    <w:p w14:paraId="6932645E" w14:textId="77777777" w:rsidR="00CA08B3" w:rsidRPr="001410E6" w:rsidRDefault="00CA08B3"/>
    <w:p w14:paraId="4DD79DB7" w14:textId="575AAFB6" w:rsidR="006254A1" w:rsidRPr="001410E6" w:rsidRDefault="00F5567A" w:rsidP="00400E9F">
      <w:pPr>
        <w:pStyle w:val="Akapitzlist"/>
        <w:numPr>
          <w:ilvl w:val="0"/>
          <w:numId w:val="3"/>
        </w:numPr>
        <w:rPr>
          <w:rFonts w:ascii="Times New Roman" w:hAnsi="Times New Roman" w:cs="Times New Roman"/>
          <w:b/>
          <w:bCs/>
          <w:sz w:val="28"/>
          <w:szCs w:val="28"/>
        </w:rPr>
      </w:pPr>
      <w:proofErr w:type="spellStart"/>
      <w:r w:rsidRPr="001410E6">
        <w:rPr>
          <w:rFonts w:ascii="Times New Roman" w:hAnsi="Times New Roman" w:cs="Times New Roman"/>
          <w:b/>
          <w:bCs/>
          <w:sz w:val="28"/>
          <w:szCs w:val="28"/>
        </w:rPr>
        <w:t>Wdrożenie</w:t>
      </w:r>
      <w:proofErr w:type="spellEnd"/>
      <w:r w:rsidRPr="001410E6">
        <w:rPr>
          <w:rFonts w:ascii="Times New Roman" w:hAnsi="Times New Roman" w:cs="Times New Roman"/>
          <w:b/>
          <w:bCs/>
          <w:sz w:val="28"/>
          <w:szCs w:val="28"/>
        </w:rPr>
        <w:t xml:space="preserve"> </w:t>
      </w:r>
      <w:proofErr w:type="spellStart"/>
      <w:r w:rsidRPr="001410E6">
        <w:rPr>
          <w:rFonts w:ascii="Times New Roman" w:hAnsi="Times New Roman" w:cs="Times New Roman"/>
          <w:b/>
          <w:bCs/>
          <w:sz w:val="28"/>
          <w:szCs w:val="28"/>
        </w:rPr>
        <w:t>i</w:t>
      </w:r>
      <w:proofErr w:type="spellEnd"/>
      <w:r w:rsidRPr="001410E6">
        <w:rPr>
          <w:rFonts w:ascii="Times New Roman" w:hAnsi="Times New Roman" w:cs="Times New Roman"/>
          <w:b/>
          <w:bCs/>
          <w:sz w:val="28"/>
          <w:szCs w:val="28"/>
        </w:rPr>
        <w:t xml:space="preserve"> </w:t>
      </w:r>
      <w:proofErr w:type="spellStart"/>
      <w:r w:rsidRPr="001410E6">
        <w:rPr>
          <w:rFonts w:ascii="Times New Roman" w:hAnsi="Times New Roman" w:cs="Times New Roman"/>
          <w:b/>
          <w:bCs/>
          <w:sz w:val="28"/>
          <w:szCs w:val="28"/>
        </w:rPr>
        <w:t>konfiguracja</w:t>
      </w:r>
      <w:proofErr w:type="spellEnd"/>
      <w:r w:rsidRPr="001410E6">
        <w:rPr>
          <w:rFonts w:ascii="Times New Roman" w:hAnsi="Times New Roman" w:cs="Times New Roman"/>
          <w:b/>
          <w:bCs/>
          <w:sz w:val="28"/>
          <w:szCs w:val="28"/>
        </w:rPr>
        <w:t xml:space="preserve"> </w:t>
      </w:r>
      <w:proofErr w:type="spellStart"/>
      <w:r w:rsidRPr="001410E6">
        <w:rPr>
          <w:rFonts w:ascii="Times New Roman" w:hAnsi="Times New Roman" w:cs="Times New Roman"/>
          <w:b/>
          <w:bCs/>
          <w:sz w:val="28"/>
          <w:szCs w:val="28"/>
        </w:rPr>
        <w:t>Domeny</w:t>
      </w:r>
      <w:proofErr w:type="spellEnd"/>
      <w:r w:rsidRPr="001410E6">
        <w:rPr>
          <w:rFonts w:ascii="Times New Roman" w:hAnsi="Times New Roman" w:cs="Times New Roman"/>
          <w:b/>
          <w:bCs/>
          <w:sz w:val="28"/>
          <w:szCs w:val="28"/>
        </w:rPr>
        <w:t xml:space="preserve"> Active Directory</w:t>
      </w:r>
    </w:p>
    <w:p w14:paraId="6F30A893" w14:textId="5FB5F810" w:rsidR="00F5567A" w:rsidRPr="001410E6" w:rsidRDefault="00F5567A" w:rsidP="006254A1">
      <w:pPr>
        <w:rPr>
          <w:rFonts w:cstheme="minorHAnsi"/>
        </w:rPr>
      </w:pPr>
      <w:r w:rsidRPr="001410E6">
        <w:rPr>
          <w:rFonts w:cstheme="minorHAnsi"/>
        </w:rPr>
        <w:t xml:space="preserve">W ramach zdania </w:t>
      </w:r>
      <w:r w:rsidR="00C60D5A" w:rsidRPr="001410E6">
        <w:rPr>
          <w:rFonts w:cstheme="minorHAnsi"/>
        </w:rPr>
        <w:t>do obowiązków wykonawcy należy:</w:t>
      </w:r>
    </w:p>
    <w:p w14:paraId="1954415C" w14:textId="1A68E177" w:rsidR="006254A1" w:rsidRPr="001410E6" w:rsidRDefault="006254A1" w:rsidP="00CA08B3">
      <w:pPr>
        <w:pStyle w:val="Akapitzlist"/>
        <w:numPr>
          <w:ilvl w:val="0"/>
          <w:numId w:val="6"/>
        </w:numPr>
        <w:spacing w:after="0" w:line="360" w:lineRule="auto"/>
        <w:ind w:left="714" w:hanging="357"/>
        <w:rPr>
          <w:rFonts w:cstheme="minorHAnsi"/>
          <w:lang w:val="pl-PL"/>
        </w:rPr>
      </w:pPr>
      <w:r w:rsidRPr="001410E6">
        <w:rPr>
          <w:rFonts w:cstheme="minorHAnsi"/>
          <w:lang w:val="pl-PL"/>
        </w:rPr>
        <w:t>Instalac</w:t>
      </w:r>
      <w:r w:rsidR="00C60D5A" w:rsidRPr="001410E6">
        <w:rPr>
          <w:rFonts w:cstheme="minorHAnsi"/>
          <w:lang w:val="pl-PL"/>
        </w:rPr>
        <w:t>ja</w:t>
      </w:r>
      <w:r w:rsidRPr="001410E6">
        <w:rPr>
          <w:rFonts w:cstheme="minorHAnsi"/>
          <w:lang w:val="pl-PL"/>
        </w:rPr>
        <w:t xml:space="preserve"> I konfiguracji </w:t>
      </w:r>
      <w:r w:rsidR="00C60D5A" w:rsidRPr="001410E6">
        <w:rPr>
          <w:rFonts w:cstheme="minorHAnsi"/>
          <w:lang w:val="pl-PL"/>
        </w:rPr>
        <w:t xml:space="preserve">oprogramowania </w:t>
      </w:r>
      <w:proofErr w:type="spellStart"/>
      <w:r w:rsidR="00C60D5A" w:rsidRPr="001410E6">
        <w:rPr>
          <w:rFonts w:cstheme="minorHAnsi"/>
          <w:lang w:val="pl-PL"/>
        </w:rPr>
        <w:t>VMware</w:t>
      </w:r>
      <w:proofErr w:type="spellEnd"/>
      <w:r w:rsidR="00C60D5A" w:rsidRPr="001410E6">
        <w:rPr>
          <w:rFonts w:cstheme="minorHAnsi"/>
          <w:lang w:val="pl-PL"/>
        </w:rPr>
        <w:t xml:space="preserve"> </w:t>
      </w:r>
      <w:proofErr w:type="spellStart"/>
      <w:r w:rsidR="00C60D5A" w:rsidRPr="001410E6">
        <w:rPr>
          <w:rFonts w:cstheme="minorHAnsi"/>
          <w:lang w:val="pl-PL"/>
        </w:rPr>
        <w:t>ESXi</w:t>
      </w:r>
      <w:proofErr w:type="spellEnd"/>
      <w:r w:rsidR="00C60D5A" w:rsidRPr="001410E6">
        <w:rPr>
          <w:rFonts w:cstheme="minorHAnsi"/>
          <w:lang w:val="pl-PL"/>
        </w:rPr>
        <w:t xml:space="preserve"> (</w:t>
      </w:r>
      <w:proofErr w:type="spellStart"/>
      <w:r w:rsidR="00C60D5A" w:rsidRPr="001410E6">
        <w:rPr>
          <w:rFonts w:cstheme="minorHAnsi"/>
          <w:lang w:val="pl-PL"/>
        </w:rPr>
        <w:t>free</w:t>
      </w:r>
      <w:proofErr w:type="spellEnd"/>
      <w:r w:rsidR="00C60D5A" w:rsidRPr="001410E6">
        <w:rPr>
          <w:rFonts w:cstheme="minorHAnsi"/>
          <w:lang w:val="pl-PL"/>
        </w:rPr>
        <w:t>) na dostarczonych serwerach</w:t>
      </w:r>
    </w:p>
    <w:p w14:paraId="00560DD8" w14:textId="08A84E20" w:rsidR="00C60D5A" w:rsidRPr="001410E6" w:rsidRDefault="00C60D5A" w:rsidP="00CA08B3">
      <w:pPr>
        <w:pStyle w:val="Akapitzlist"/>
        <w:numPr>
          <w:ilvl w:val="0"/>
          <w:numId w:val="6"/>
        </w:numPr>
        <w:spacing w:after="0" w:line="360" w:lineRule="auto"/>
        <w:ind w:left="714" w:hanging="357"/>
        <w:rPr>
          <w:rFonts w:cstheme="minorHAnsi"/>
          <w:lang w:val="pl-PL"/>
        </w:rPr>
      </w:pPr>
      <w:r w:rsidRPr="001410E6">
        <w:rPr>
          <w:rFonts w:cstheme="minorHAnsi"/>
          <w:lang w:val="pl-PL"/>
        </w:rPr>
        <w:t xml:space="preserve">Stworzenie 4 maszyn wirtualnych wraz z instalacją MS </w:t>
      </w:r>
      <w:proofErr w:type="spellStart"/>
      <w:r w:rsidRPr="001410E6">
        <w:rPr>
          <w:rFonts w:cstheme="minorHAnsi"/>
          <w:lang w:val="pl-PL"/>
        </w:rPr>
        <w:t>windows</w:t>
      </w:r>
      <w:proofErr w:type="spellEnd"/>
      <w:r w:rsidRPr="001410E6">
        <w:rPr>
          <w:rFonts w:cstheme="minorHAnsi"/>
          <w:lang w:val="pl-PL"/>
        </w:rPr>
        <w:t xml:space="preserve"> </w:t>
      </w:r>
      <w:proofErr w:type="spellStart"/>
      <w:r w:rsidRPr="001410E6">
        <w:rPr>
          <w:rFonts w:cstheme="minorHAnsi"/>
          <w:lang w:val="pl-PL"/>
        </w:rPr>
        <w:t>server</w:t>
      </w:r>
      <w:proofErr w:type="spellEnd"/>
      <w:r w:rsidRPr="001410E6">
        <w:rPr>
          <w:rFonts w:cstheme="minorHAnsi"/>
          <w:lang w:val="pl-PL"/>
        </w:rPr>
        <w:t xml:space="preserve"> zgodnie z licencjonowaniem</w:t>
      </w:r>
    </w:p>
    <w:p w14:paraId="04D2DE9C" w14:textId="6D5B1F66" w:rsidR="00C60D5A" w:rsidRPr="001410E6" w:rsidRDefault="00C60D5A" w:rsidP="00CA08B3">
      <w:pPr>
        <w:pStyle w:val="Akapitzlist"/>
        <w:numPr>
          <w:ilvl w:val="0"/>
          <w:numId w:val="6"/>
        </w:numPr>
        <w:spacing w:after="0" w:line="360" w:lineRule="auto"/>
        <w:ind w:left="714" w:hanging="357"/>
        <w:rPr>
          <w:rFonts w:cstheme="minorHAnsi"/>
          <w:lang w:val="pl-PL"/>
        </w:rPr>
      </w:pPr>
      <w:r w:rsidRPr="001410E6">
        <w:rPr>
          <w:rFonts w:cstheme="minorHAnsi"/>
          <w:lang w:val="pl-PL"/>
        </w:rPr>
        <w:t>Konfiguracja serwera Active Directory</w:t>
      </w:r>
    </w:p>
    <w:p w14:paraId="5BD071E2" w14:textId="2E6F019C" w:rsidR="00C60D5A" w:rsidRPr="001410E6" w:rsidRDefault="00C60D5A" w:rsidP="00CA08B3">
      <w:pPr>
        <w:pStyle w:val="Akapitzlist"/>
        <w:numPr>
          <w:ilvl w:val="0"/>
          <w:numId w:val="6"/>
        </w:numPr>
        <w:spacing w:after="0" w:line="360" w:lineRule="auto"/>
        <w:ind w:left="714" w:hanging="357"/>
        <w:rPr>
          <w:rFonts w:cstheme="minorHAnsi"/>
          <w:lang w:val="pl-PL"/>
        </w:rPr>
      </w:pPr>
      <w:r w:rsidRPr="001410E6">
        <w:rPr>
          <w:rFonts w:cstheme="minorHAnsi"/>
          <w:lang w:val="pl-PL"/>
        </w:rPr>
        <w:t>Konfiguracja struktury Active Directory zgodnie z wymaganiami Zamawiającego</w:t>
      </w:r>
    </w:p>
    <w:p w14:paraId="739D90D7" w14:textId="56891746" w:rsidR="00C60D5A" w:rsidRPr="001410E6" w:rsidRDefault="00C60D5A" w:rsidP="00CA08B3">
      <w:pPr>
        <w:pStyle w:val="Akapitzlist"/>
        <w:numPr>
          <w:ilvl w:val="0"/>
          <w:numId w:val="6"/>
        </w:numPr>
        <w:spacing w:after="0" w:line="360" w:lineRule="auto"/>
        <w:ind w:left="714" w:hanging="357"/>
        <w:rPr>
          <w:rFonts w:cstheme="minorHAnsi"/>
          <w:lang w:val="pl-PL"/>
        </w:rPr>
      </w:pPr>
      <w:r w:rsidRPr="001410E6">
        <w:rPr>
          <w:rFonts w:cstheme="minorHAnsi"/>
          <w:lang w:val="pl-PL"/>
        </w:rPr>
        <w:t>Pilotażowe ,,wpięcie’’ do domeny  AD min 5 użytkowników (stacji roboczych w Urzędzie Gminy) oraz przeszkolenie Administratora Active Directory</w:t>
      </w:r>
    </w:p>
    <w:p w14:paraId="4CDDBC60" w14:textId="6C7D326D" w:rsidR="00400E9F" w:rsidRPr="000C0CE5" w:rsidRDefault="00C60D5A" w:rsidP="00591A12">
      <w:pPr>
        <w:pStyle w:val="Akapitzlist"/>
        <w:numPr>
          <w:ilvl w:val="0"/>
          <w:numId w:val="6"/>
        </w:numPr>
        <w:spacing w:after="0" w:line="360" w:lineRule="auto"/>
        <w:ind w:left="714" w:hanging="357"/>
        <w:rPr>
          <w:rFonts w:ascii="Times New Roman" w:hAnsi="Times New Roman" w:cs="Times New Roman"/>
          <w:b/>
          <w:bCs/>
          <w:sz w:val="28"/>
          <w:szCs w:val="28"/>
        </w:rPr>
      </w:pPr>
      <w:r w:rsidRPr="000C0CE5">
        <w:rPr>
          <w:rFonts w:cstheme="minorHAnsi"/>
          <w:lang w:val="pl-PL"/>
        </w:rPr>
        <w:t xml:space="preserve">Zapewnienie możliwości konsultacji telefonicznych w zakresie wdrażania GPO oraz konfiguracji Active Directory. </w:t>
      </w:r>
      <w:r w:rsidR="00CA08B3" w:rsidRPr="000C0CE5">
        <w:rPr>
          <w:rFonts w:cstheme="minorHAnsi"/>
          <w:lang w:val="pl-PL"/>
        </w:rPr>
        <w:t xml:space="preserve">W ramach przedstawionej oferty Wykonawca zapewni min 10h </w:t>
      </w:r>
      <w:r w:rsidR="00CA08B3" w:rsidRPr="000C0CE5">
        <w:rPr>
          <w:rFonts w:cstheme="minorHAnsi"/>
          <w:lang w:val="pl-PL"/>
        </w:rPr>
        <w:lastRenderedPageBreak/>
        <w:t>do wykorzystania na konsultacje z Zamawiającym. Konsultacje odbywać się będą w formie zdalnej</w:t>
      </w:r>
      <w:r w:rsidRPr="000C0CE5">
        <w:rPr>
          <w:rFonts w:cstheme="minorHAnsi"/>
          <w:lang w:val="pl-PL"/>
        </w:rPr>
        <w:t xml:space="preserve"> w godzinach od 7:30 do 15:30</w:t>
      </w:r>
    </w:p>
    <w:p w14:paraId="1A048340" w14:textId="77777777" w:rsidR="000C0CE5" w:rsidRPr="000C0CE5" w:rsidRDefault="000C0CE5" w:rsidP="000C0CE5">
      <w:pPr>
        <w:pStyle w:val="Akapitzlist"/>
        <w:spacing w:after="0" w:line="360" w:lineRule="auto"/>
        <w:ind w:left="714"/>
        <w:rPr>
          <w:rFonts w:ascii="Times New Roman" w:hAnsi="Times New Roman" w:cs="Times New Roman"/>
          <w:b/>
          <w:bCs/>
          <w:sz w:val="28"/>
          <w:szCs w:val="28"/>
        </w:rPr>
      </w:pPr>
    </w:p>
    <w:p w14:paraId="60CB55C2" w14:textId="105F3B2C" w:rsidR="00AD013D" w:rsidRPr="001410E6" w:rsidRDefault="00AD013D" w:rsidP="00400E9F">
      <w:pPr>
        <w:pStyle w:val="Akapitzlist"/>
        <w:numPr>
          <w:ilvl w:val="0"/>
          <w:numId w:val="3"/>
        </w:numPr>
        <w:rPr>
          <w:rFonts w:ascii="Times New Roman" w:hAnsi="Times New Roman" w:cs="Times New Roman"/>
          <w:b/>
          <w:bCs/>
          <w:sz w:val="28"/>
          <w:szCs w:val="28"/>
          <w:lang w:val="pl-PL"/>
        </w:rPr>
      </w:pPr>
      <w:r w:rsidRPr="001410E6">
        <w:rPr>
          <w:rFonts w:ascii="Times New Roman" w:hAnsi="Times New Roman" w:cs="Times New Roman"/>
          <w:b/>
          <w:bCs/>
          <w:sz w:val="28"/>
          <w:szCs w:val="28"/>
          <w:lang w:val="pl-PL"/>
        </w:rPr>
        <w:t>Klucze sprzętowe</w:t>
      </w:r>
      <w:r w:rsidR="00753A9F" w:rsidRPr="001410E6">
        <w:rPr>
          <w:rFonts w:ascii="Times New Roman" w:hAnsi="Times New Roman" w:cs="Times New Roman"/>
          <w:b/>
          <w:bCs/>
          <w:sz w:val="28"/>
          <w:szCs w:val="28"/>
          <w:lang w:val="pl-PL"/>
        </w:rPr>
        <w:t xml:space="preserve"> </w:t>
      </w:r>
      <w:r w:rsidRPr="001410E6">
        <w:rPr>
          <w:rFonts w:ascii="Times New Roman" w:hAnsi="Times New Roman" w:cs="Times New Roman"/>
          <w:b/>
          <w:bCs/>
          <w:sz w:val="28"/>
          <w:szCs w:val="28"/>
          <w:lang w:val="pl-PL"/>
        </w:rPr>
        <w:t xml:space="preserve">- </w:t>
      </w:r>
      <w:r w:rsidR="006B61F5" w:rsidRPr="001410E6">
        <w:rPr>
          <w:rFonts w:ascii="Times New Roman" w:hAnsi="Times New Roman" w:cs="Times New Roman"/>
          <w:b/>
          <w:bCs/>
          <w:sz w:val="28"/>
          <w:szCs w:val="28"/>
          <w:lang w:val="pl-PL"/>
        </w:rPr>
        <w:t>1</w:t>
      </w:r>
      <w:r w:rsidRPr="001410E6">
        <w:rPr>
          <w:rFonts w:ascii="Times New Roman" w:hAnsi="Times New Roman" w:cs="Times New Roman"/>
          <w:b/>
          <w:bCs/>
          <w:sz w:val="28"/>
          <w:szCs w:val="28"/>
          <w:lang w:val="pl-PL"/>
        </w:rPr>
        <w:t xml:space="preserve"> </w:t>
      </w:r>
      <w:proofErr w:type="spellStart"/>
      <w:r w:rsidR="006B61F5" w:rsidRPr="001410E6">
        <w:rPr>
          <w:rFonts w:ascii="Times New Roman" w:hAnsi="Times New Roman" w:cs="Times New Roman"/>
          <w:b/>
          <w:bCs/>
          <w:sz w:val="28"/>
          <w:szCs w:val="28"/>
          <w:lang w:val="pl-PL"/>
        </w:rPr>
        <w:t>kpl</w:t>
      </w:r>
      <w:proofErr w:type="spellEnd"/>
      <w:r w:rsidRPr="001410E6">
        <w:rPr>
          <w:rFonts w:ascii="Times New Roman" w:hAnsi="Times New Roman" w:cs="Times New Roman"/>
          <w:b/>
          <w:bCs/>
          <w:sz w:val="28"/>
          <w:szCs w:val="28"/>
          <w:lang w:val="pl-PL"/>
        </w:rPr>
        <w:t>.</w:t>
      </w:r>
    </w:p>
    <w:tbl>
      <w:tblPr>
        <w:tblStyle w:val="Tabela-Siatka"/>
        <w:tblW w:w="10065" w:type="dxa"/>
        <w:tblInd w:w="-572" w:type="dxa"/>
        <w:tblLayout w:type="fixed"/>
        <w:tblLook w:val="04A0" w:firstRow="1" w:lastRow="0" w:firstColumn="1" w:lastColumn="0" w:noHBand="0" w:noVBand="1"/>
      </w:tblPr>
      <w:tblGrid>
        <w:gridCol w:w="2552"/>
        <w:gridCol w:w="7513"/>
      </w:tblGrid>
      <w:tr w:rsidR="001410E6" w:rsidRPr="001410E6" w14:paraId="603DE618" w14:textId="77777777" w:rsidTr="008C317A">
        <w:trPr>
          <w:trHeight w:val="529"/>
        </w:trPr>
        <w:tc>
          <w:tcPr>
            <w:tcW w:w="2552" w:type="dxa"/>
            <w:shd w:val="clear" w:color="auto" w:fill="D5DCE4" w:themeFill="text2" w:themeFillTint="33"/>
            <w:vAlign w:val="center"/>
          </w:tcPr>
          <w:p w14:paraId="473A7281" w14:textId="238EBB42" w:rsidR="00F5567A" w:rsidRPr="001410E6" w:rsidRDefault="00F5567A" w:rsidP="00F5567A">
            <w:pPr>
              <w:jc w:val="center"/>
              <w:rPr>
                <w:rFonts w:cstheme="minorHAnsi"/>
                <w:b/>
                <w:bCs/>
                <w:sz w:val="20"/>
                <w:szCs w:val="20"/>
              </w:rPr>
            </w:pPr>
            <w:r w:rsidRPr="001410E6">
              <w:rPr>
                <w:rFonts w:cstheme="minorHAnsi"/>
                <w:b/>
                <w:bCs/>
              </w:rPr>
              <w:t>Nazwa elementu, parametru lub cechy</w:t>
            </w:r>
          </w:p>
        </w:tc>
        <w:tc>
          <w:tcPr>
            <w:tcW w:w="7513" w:type="dxa"/>
            <w:shd w:val="clear" w:color="auto" w:fill="D5DCE4" w:themeFill="text2" w:themeFillTint="33"/>
            <w:vAlign w:val="center"/>
          </w:tcPr>
          <w:p w14:paraId="2847A97D" w14:textId="02873CF7" w:rsidR="00F5567A" w:rsidRPr="001410E6" w:rsidRDefault="00F5567A" w:rsidP="00F5567A">
            <w:pPr>
              <w:jc w:val="center"/>
              <w:rPr>
                <w:rFonts w:cstheme="minorHAnsi"/>
                <w:b/>
                <w:bCs/>
                <w:sz w:val="20"/>
                <w:szCs w:val="20"/>
              </w:rPr>
            </w:pPr>
            <w:r w:rsidRPr="001410E6">
              <w:rPr>
                <w:rFonts w:cstheme="minorHAnsi"/>
                <w:b/>
                <w:bCs/>
              </w:rPr>
              <w:t>Opis wymagań minimalnych</w:t>
            </w:r>
          </w:p>
        </w:tc>
      </w:tr>
      <w:tr w:rsidR="001410E6" w:rsidRPr="001410E6" w14:paraId="2A2C2A6E" w14:textId="77777777" w:rsidTr="008C317A">
        <w:trPr>
          <w:trHeight w:val="516"/>
        </w:trPr>
        <w:tc>
          <w:tcPr>
            <w:tcW w:w="2552" w:type="dxa"/>
          </w:tcPr>
          <w:p w14:paraId="0C4CD7B4" w14:textId="7F33DC0A" w:rsidR="00AD013D" w:rsidRPr="001410E6" w:rsidRDefault="00FA4976" w:rsidP="00AD013D">
            <w:pPr>
              <w:jc w:val="center"/>
              <w:rPr>
                <w:rFonts w:cstheme="minorHAnsi"/>
              </w:rPr>
            </w:pPr>
            <w:r w:rsidRPr="001410E6">
              <w:rPr>
                <w:rFonts w:cstheme="minorHAnsi"/>
              </w:rPr>
              <w:t>U</w:t>
            </w:r>
            <w:r w:rsidR="00AD013D" w:rsidRPr="001410E6">
              <w:rPr>
                <w:rFonts w:cstheme="minorHAnsi"/>
              </w:rPr>
              <w:t>wierzytelnianie</w:t>
            </w:r>
          </w:p>
        </w:tc>
        <w:tc>
          <w:tcPr>
            <w:tcW w:w="7513" w:type="dxa"/>
          </w:tcPr>
          <w:p w14:paraId="59E23F77" w14:textId="474F61B2" w:rsidR="00AD013D" w:rsidRPr="001410E6" w:rsidRDefault="00AD013D" w:rsidP="00AD013D">
            <w:pPr>
              <w:pStyle w:val="Akapitzlist"/>
              <w:numPr>
                <w:ilvl w:val="0"/>
                <w:numId w:val="4"/>
              </w:numPr>
              <w:ind w:left="464"/>
              <w:rPr>
                <w:rFonts w:cstheme="minorHAnsi"/>
                <w:shd w:val="clear" w:color="auto" w:fill="FFFFFF"/>
                <w:lang w:val="pl-PL"/>
              </w:rPr>
            </w:pPr>
            <w:proofErr w:type="spellStart"/>
            <w:r w:rsidRPr="001410E6">
              <w:rPr>
                <w:rFonts w:cstheme="minorHAnsi"/>
                <w:shd w:val="clear" w:color="auto" w:fill="FFFFFF"/>
                <w:lang w:val="pl-PL"/>
              </w:rPr>
              <w:t>Bezhasłowe</w:t>
            </w:r>
            <w:proofErr w:type="spellEnd"/>
            <w:r w:rsidRPr="001410E6">
              <w:rPr>
                <w:rFonts w:cstheme="minorHAnsi"/>
                <w:shd w:val="clear" w:color="auto" w:fill="FFFFFF"/>
                <w:lang w:val="pl-PL"/>
              </w:rPr>
              <w:t xml:space="preserve"> uwierzytelnianie wieloskładnikowe (MFA) –Uwierzytelniający + Biometryczny lub Uwierzytelniający + PIN</w:t>
            </w:r>
          </w:p>
          <w:p w14:paraId="4B63BC16" w14:textId="383076CE" w:rsidR="00AD013D" w:rsidRPr="001410E6" w:rsidRDefault="00AD013D" w:rsidP="00AD013D">
            <w:pPr>
              <w:pStyle w:val="Akapitzlist"/>
              <w:numPr>
                <w:ilvl w:val="0"/>
                <w:numId w:val="4"/>
              </w:numPr>
              <w:ind w:left="464"/>
              <w:rPr>
                <w:rFonts w:cstheme="minorHAnsi"/>
                <w:shd w:val="clear" w:color="auto" w:fill="FFFFFF"/>
                <w:lang w:val="pl-PL"/>
              </w:rPr>
            </w:pPr>
            <w:r w:rsidRPr="001410E6">
              <w:rPr>
                <w:rFonts w:cstheme="minorHAnsi"/>
                <w:shd w:val="clear" w:color="auto" w:fill="FFFFFF"/>
                <w:lang w:val="pl-PL"/>
              </w:rPr>
              <w:t>Silne uwierzytelnianie dwuskładnikowe (2FA) – hasło +(Uwierzytelniający + dane biometryczne)</w:t>
            </w:r>
          </w:p>
          <w:p w14:paraId="7AFBD520" w14:textId="6D93CB11" w:rsidR="00AD013D" w:rsidRPr="001410E6" w:rsidRDefault="00AD013D" w:rsidP="00AD013D">
            <w:pPr>
              <w:jc w:val="center"/>
              <w:rPr>
                <w:rFonts w:cstheme="minorHAnsi"/>
                <w:b/>
                <w:bCs/>
              </w:rPr>
            </w:pPr>
          </w:p>
        </w:tc>
      </w:tr>
      <w:tr w:rsidR="001410E6" w:rsidRPr="001410E6" w14:paraId="75C61826" w14:textId="77777777" w:rsidTr="008C317A">
        <w:trPr>
          <w:trHeight w:val="441"/>
        </w:trPr>
        <w:tc>
          <w:tcPr>
            <w:tcW w:w="2552" w:type="dxa"/>
          </w:tcPr>
          <w:p w14:paraId="7BAA7369" w14:textId="10CD6CC7" w:rsidR="00AD013D" w:rsidRPr="001410E6" w:rsidRDefault="00FA4976" w:rsidP="00AD013D">
            <w:pPr>
              <w:jc w:val="center"/>
              <w:rPr>
                <w:rFonts w:cstheme="minorHAnsi"/>
              </w:rPr>
            </w:pPr>
            <w:r w:rsidRPr="001410E6">
              <w:rPr>
                <w:rFonts w:cstheme="minorHAnsi"/>
              </w:rPr>
              <w:t>I</w:t>
            </w:r>
            <w:r w:rsidR="00AD013D" w:rsidRPr="001410E6">
              <w:rPr>
                <w:rFonts w:cstheme="minorHAnsi"/>
              </w:rPr>
              <w:t>nterfejs</w:t>
            </w:r>
          </w:p>
        </w:tc>
        <w:tc>
          <w:tcPr>
            <w:tcW w:w="7513" w:type="dxa"/>
          </w:tcPr>
          <w:p w14:paraId="551A8751" w14:textId="44DA1479" w:rsidR="00AD013D" w:rsidRPr="001410E6" w:rsidRDefault="00AD013D" w:rsidP="00FA4976">
            <w:pPr>
              <w:ind w:left="464"/>
              <w:rPr>
                <w:rFonts w:cstheme="minorHAnsi"/>
                <w:b/>
                <w:bCs/>
              </w:rPr>
            </w:pPr>
            <w:r w:rsidRPr="001410E6">
              <w:rPr>
                <w:rFonts w:cstheme="minorHAnsi"/>
                <w:shd w:val="clear" w:color="auto" w:fill="F8F8F8"/>
              </w:rPr>
              <w:t>USB</w:t>
            </w:r>
          </w:p>
        </w:tc>
      </w:tr>
      <w:tr w:rsidR="001410E6" w:rsidRPr="001410E6" w14:paraId="31439488" w14:textId="77777777" w:rsidTr="008C317A">
        <w:trPr>
          <w:trHeight w:val="420"/>
        </w:trPr>
        <w:tc>
          <w:tcPr>
            <w:tcW w:w="2552" w:type="dxa"/>
          </w:tcPr>
          <w:p w14:paraId="14C4AFA9" w14:textId="5A4994F3" w:rsidR="00AD013D" w:rsidRPr="001410E6" w:rsidRDefault="00AD013D" w:rsidP="00AD013D">
            <w:pPr>
              <w:jc w:val="center"/>
              <w:rPr>
                <w:rFonts w:cstheme="minorHAnsi"/>
              </w:rPr>
            </w:pPr>
            <w:r w:rsidRPr="001410E6">
              <w:rPr>
                <w:rFonts w:cstheme="minorHAnsi"/>
                <w:shd w:val="clear" w:color="auto" w:fill="FFFFFF"/>
              </w:rPr>
              <w:t>Szyfrowanie</w:t>
            </w:r>
          </w:p>
        </w:tc>
        <w:tc>
          <w:tcPr>
            <w:tcW w:w="7513" w:type="dxa"/>
          </w:tcPr>
          <w:p w14:paraId="58939838" w14:textId="45AEC7F2" w:rsidR="00AD013D" w:rsidRPr="001410E6" w:rsidRDefault="00FA4976" w:rsidP="00FA4976">
            <w:pPr>
              <w:ind w:left="464"/>
              <w:rPr>
                <w:rFonts w:cstheme="minorHAnsi"/>
              </w:rPr>
            </w:pPr>
            <w:r w:rsidRPr="001410E6">
              <w:rPr>
                <w:rFonts w:cstheme="minorHAnsi"/>
              </w:rPr>
              <w:t>ECC p256</w:t>
            </w:r>
          </w:p>
        </w:tc>
      </w:tr>
      <w:tr w:rsidR="001410E6" w:rsidRPr="001410E6" w14:paraId="1D833F1F" w14:textId="77777777" w:rsidTr="008C317A">
        <w:trPr>
          <w:trHeight w:val="456"/>
        </w:trPr>
        <w:tc>
          <w:tcPr>
            <w:tcW w:w="2552" w:type="dxa"/>
          </w:tcPr>
          <w:p w14:paraId="32913ECC" w14:textId="0EA8948E" w:rsidR="00AD013D" w:rsidRPr="001410E6" w:rsidRDefault="00AD013D" w:rsidP="00FA4976">
            <w:pPr>
              <w:jc w:val="center"/>
              <w:rPr>
                <w:rFonts w:cstheme="minorHAnsi"/>
                <w:shd w:val="clear" w:color="auto" w:fill="FFFFFF"/>
              </w:rPr>
            </w:pPr>
            <w:r w:rsidRPr="001410E6">
              <w:rPr>
                <w:rFonts w:cstheme="minorHAnsi"/>
                <w:shd w:val="clear" w:color="auto" w:fill="FFFFFF"/>
              </w:rPr>
              <w:t>Wbudowany czytnik linii papilarnych</w:t>
            </w:r>
          </w:p>
        </w:tc>
        <w:tc>
          <w:tcPr>
            <w:tcW w:w="7513" w:type="dxa"/>
          </w:tcPr>
          <w:p w14:paraId="0922F7A6" w14:textId="21DA869D" w:rsidR="00AD013D" w:rsidRPr="001410E6" w:rsidRDefault="00AD013D" w:rsidP="00FA4976">
            <w:pPr>
              <w:ind w:left="464"/>
              <w:rPr>
                <w:rFonts w:eastAsia="Times New Roman" w:cstheme="minorHAnsi"/>
                <w:lang w:eastAsia="pl-PL"/>
              </w:rPr>
            </w:pPr>
            <w:r w:rsidRPr="001410E6">
              <w:rPr>
                <w:rFonts w:eastAsia="Times New Roman" w:cstheme="minorHAnsi"/>
                <w:lang w:eastAsia="pl-PL"/>
              </w:rPr>
              <w:t>Tak</w:t>
            </w:r>
          </w:p>
        </w:tc>
      </w:tr>
      <w:tr w:rsidR="001410E6" w:rsidRPr="001410E6" w14:paraId="563A24B7" w14:textId="77777777" w:rsidTr="008C317A">
        <w:trPr>
          <w:trHeight w:val="528"/>
        </w:trPr>
        <w:tc>
          <w:tcPr>
            <w:tcW w:w="2552" w:type="dxa"/>
          </w:tcPr>
          <w:p w14:paraId="1CD48B21" w14:textId="7B026E2F" w:rsidR="00AD013D" w:rsidRPr="001410E6" w:rsidRDefault="00AD013D" w:rsidP="00FA4976">
            <w:pPr>
              <w:jc w:val="center"/>
              <w:rPr>
                <w:rFonts w:cstheme="minorHAnsi"/>
                <w:shd w:val="clear" w:color="auto" w:fill="FFFFFF"/>
              </w:rPr>
            </w:pPr>
            <w:r w:rsidRPr="001410E6">
              <w:rPr>
                <w:rFonts w:cstheme="minorHAnsi"/>
                <w:shd w:val="clear" w:color="auto" w:fill="FFFFFF"/>
              </w:rPr>
              <w:t>Wodoodporność</w:t>
            </w:r>
          </w:p>
        </w:tc>
        <w:tc>
          <w:tcPr>
            <w:tcW w:w="7513" w:type="dxa"/>
          </w:tcPr>
          <w:p w14:paraId="20EA43DC" w14:textId="1EB5E5DD" w:rsidR="00AD013D" w:rsidRPr="001410E6" w:rsidRDefault="00AD013D" w:rsidP="00FA4976">
            <w:pPr>
              <w:ind w:left="464"/>
              <w:rPr>
                <w:rFonts w:eastAsia="Times New Roman" w:cstheme="minorHAnsi"/>
                <w:lang w:eastAsia="pl-PL"/>
              </w:rPr>
            </w:pPr>
            <w:r w:rsidRPr="001410E6">
              <w:rPr>
                <w:rFonts w:eastAsia="Times New Roman" w:cstheme="minorHAnsi"/>
                <w:lang w:eastAsia="pl-PL"/>
              </w:rPr>
              <w:t>Tak</w:t>
            </w:r>
          </w:p>
        </w:tc>
      </w:tr>
      <w:tr w:rsidR="001410E6" w:rsidRPr="001410E6" w14:paraId="59208866" w14:textId="77777777" w:rsidTr="006B61F5">
        <w:trPr>
          <w:trHeight w:val="2078"/>
        </w:trPr>
        <w:tc>
          <w:tcPr>
            <w:tcW w:w="2552" w:type="dxa"/>
          </w:tcPr>
          <w:p w14:paraId="7FC87475" w14:textId="133E2242" w:rsidR="00AD013D" w:rsidRPr="001410E6" w:rsidRDefault="00FA4976" w:rsidP="00FA4976">
            <w:pPr>
              <w:jc w:val="center"/>
              <w:rPr>
                <w:rFonts w:cstheme="minorHAnsi"/>
                <w:shd w:val="clear" w:color="auto" w:fill="FFFFFF"/>
              </w:rPr>
            </w:pPr>
            <w:r w:rsidRPr="001410E6">
              <w:rPr>
                <w:rFonts w:cstheme="minorHAnsi"/>
                <w:shd w:val="clear" w:color="auto" w:fill="FFFFFF"/>
              </w:rPr>
              <w:t>Dodatkowe cechy</w:t>
            </w:r>
          </w:p>
        </w:tc>
        <w:tc>
          <w:tcPr>
            <w:tcW w:w="7513" w:type="dxa"/>
          </w:tcPr>
          <w:p w14:paraId="79D5020B" w14:textId="77777777" w:rsidR="00FA4976" w:rsidRPr="001410E6" w:rsidRDefault="00FA4976" w:rsidP="00FA4976">
            <w:pPr>
              <w:numPr>
                <w:ilvl w:val="0"/>
                <w:numId w:val="5"/>
              </w:numPr>
              <w:shd w:val="clear" w:color="auto" w:fill="FFFFFF"/>
              <w:spacing w:before="100" w:beforeAutospacing="1" w:after="100" w:afterAutospacing="1"/>
              <w:ind w:left="464"/>
              <w:rPr>
                <w:rFonts w:eastAsia="Times New Roman" w:cstheme="minorHAnsi"/>
                <w:lang w:eastAsia="pl-PL"/>
              </w:rPr>
            </w:pPr>
            <w:r w:rsidRPr="001410E6">
              <w:rPr>
                <w:rFonts w:eastAsia="Times New Roman" w:cstheme="minorHAnsi"/>
                <w:lang w:eastAsia="pl-PL"/>
              </w:rPr>
              <w:t>Obsługa zarówno logowania biometrycznego jak i opartego na PIN</w:t>
            </w:r>
          </w:p>
          <w:p w14:paraId="7BBC6238" w14:textId="77777777" w:rsidR="00FA4976" w:rsidRPr="001410E6" w:rsidRDefault="00FA4976" w:rsidP="00FA4976">
            <w:pPr>
              <w:numPr>
                <w:ilvl w:val="0"/>
                <w:numId w:val="5"/>
              </w:numPr>
              <w:shd w:val="clear" w:color="auto" w:fill="FFFFFF"/>
              <w:spacing w:before="100" w:beforeAutospacing="1" w:after="100" w:afterAutospacing="1"/>
              <w:ind w:left="464"/>
              <w:rPr>
                <w:rFonts w:eastAsia="Times New Roman" w:cstheme="minorHAnsi"/>
                <w:lang w:eastAsia="pl-PL"/>
              </w:rPr>
            </w:pPr>
            <w:r w:rsidRPr="001410E6">
              <w:rPr>
                <w:rFonts w:eastAsia="Times New Roman" w:cstheme="minorHAnsi"/>
                <w:lang w:eastAsia="pl-PL"/>
              </w:rPr>
              <w:t>Przestrzeganie rygorystycznych wymagań bezpieczeństwa sprzętowego z szablonem odcisku palca przechowywanym w bezpiecznym elemencie na urządzeniu</w:t>
            </w:r>
          </w:p>
          <w:p w14:paraId="0510F2DC" w14:textId="77777777" w:rsidR="00FA4976" w:rsidRPr="001410E6" w:rsidRDefault="00FA4976" w:rsidP="00FA4976">
            <w:pPr>
              <w:numPr>
                <w:ilvl w:val="0"/>
                <w:numId w:val="5"/>
              </w:numPr>
              <w:shd w:val="clear" w:color="auto" w:fill="FFFFFF"/>
              <w:spacing w:before="100" w:beforeAutospacing="1" w:after="100" w:afterAutospacing="1"/>
              <w:ind w:left="464"/>
              <w:rPr>
                <w:rFonts w:eastAsia="Times New Roman" w:cstheme="minorHAnsi"/>
                <w:lang w:eastAsia="pl-PL"/>
              </w:rPr>
            </w:pPr>
            <w:r w:rsidRPr="001410E6">
              <w:rPr>
                <w:rFonts w:eastAsia="Times New Roman" w:cstheme="minorHAnsi"/>
                <w:lang w:eastAsia="pl-PL"/>
              </w:rPr>
              <w:t xml:space="preserve">Obsługa protokołów FIDO, takich jak FIDO Universal 2 (U2F) i </w:t>
            </w:r>
            <w:proofErr w:type="spellStart"/>
            <w:r w:rsidRPr="001410E6">
              <w:rPr>
                <w:rFonts w:eastAsia="Times New Roman" w:cstheme="minorHAnsi"/>
                <w:lang w:eastAsia="pl-PL"/>
              </w:rPr>
              <w:t>WebAuthn</w:t>
            </w:r>
            <w:proofErr w:type="spellEnd"/>
            <w:r w:rsidRPr="001410E6">
              <w:rPr>
                <w:rFonts w:eastAsia="Times New Roman" w:cstheme="minorHAnsi"/>
                <w:lang w:eastAsia="pl-PL"/>
              </w:rPr>
              <w:t>/FIDO2</w:t>
            </w:r>
          </w:p>
          <w:p w14:paraId="7641A6C7" w14:textId="77777777" w:rsidR="00FA4976" w:rsidRPr="001410E6" w:rsidRDefault="00FA4976" w:rsidP="00FA4976">
            <w:pPr>
              <w:numPr>
                <w:ilvl w:val="0"/>
                <w:numId w:val="5"/>
              </w:numPr>
              <w:shd w:val="clear" w:color="auto" w:fill="FFFFFF"/>
              <w:spacing w:before="100" w:beforeAutospacing="1" w:after="100" w:afterAutospacing="1"/>
              <w:ind w:left="464"/>
              <w:rPr>
                <w:rFonts w:eastAsia="Times New Roman" w:cstheme="minorHAnsi"/>
                <w:lang w:eastAsia="pl-PL"/>
              </w:rPr>
            </w:pPr>
            <w:r w:rsidRPr="001410E6">
              <w:rPr>
                <w:rFonts w:eastAsia="Times New Roman" w:cstheme="minorHAnsi"/>
                <w:lang w:eastAsia="pl-PL"/>
              </w:rPr>
              <w:t>Zdolność do pracy w różnych systemach operacyjnych i przeglądarkach w tym </w:t>
            </w:r>
            <w:hyperlink r:id="rId8" w:tgtFrame="_blank" w:tooltip="Windows - zobacz więcej produktów" w:history="1">
              <w:r w:rsidRPr="001410E6">
                <w:rPr>
                  <w:rFonts w:eastAsia="Times New Roman" w:cstheme="minorHAnsi"/>
                  <w:u w:val="single"/>
                  <w:lang w:eastAsia="pl-PL"/>
                </w:rPr>
                <w:t>Windows</w:t>
              </w:r>
            </w:hyperlink>
            <w:r w:rsidRPr="001410E6">
              <w:rPr>
                <w:rFonts w:eastAsia="Times New Roman" w:cstheme="minorHAnsi"/>
                <w:lang w:eastAsia="pl-PL"/>
              </w:rPr>
              <w:t xml:space="preserve">, </w:t>
            </w:r>
            <w:proofErr w:type="spellStart"/>
            <w:r w:rsidRPr="001410E6">
              <w:rPr>
                <w:rFonts w:eastAsia="Times New Roman" w:cstheme="minorHAnsi"/>
                <w:lang w:eastAsia="pl-PL"/>
              </w:rPr>
              <w:t>macOS</w:t>
            </w:r>
            <w:proofErr w:type="spellEnd"/>
            <w:r w:rsidRPr="001410E6">
              <w:rPr>
                <w:rFonts w:eastAsia="Times New Roman" w:cstheme="minorHAnsi"/>
                <w:lang w:eastAsia="pl-PL"/>
              </w:rPr>
              <w:t>, Chrome OS, Linux, Chrome i Edge</w:t>
            </w:r>
          </w:p>
          <w:p w14:paraId="4FA81DB9" w14:textId="656C77A2" w:rsidR="00FA4976" w:rsidRPr="001410E6" w:rsidRDefault="00FA4976" w:rsidP="00FA4976">
            <w:pPr>
              <w:numPr>
                <w:ilvl w:val="0"/>
                <w:numId w:val="5"/>
              </w:numPr>
              <w:shd w:val="clear" w:color="auto" w:fill="FFFFFF"/>
              <w:spacing w:before="100" w:beforeAutospacing="1" w:after="100" w:afterAutospacing="1"/>
              <w:ind w:left="464"/>
              <w:rPr>
                <w:rFonts w:eastAsia="Times New Roman" w:cstheme="minorHAnsi"/>
                <w:lang w:eastAsia="pl-PL"/>
              </w:rPr>
            </w:pPr>
            <w:r w:rsidRPr="001410E6">
              <w:rPr>
                <w:rFonts w:eastAsia="Times New Roman" w:cstheme="minorHAnsi"/>
                <w:lang w:eastAsia="pl-PL"/>
              </w:rPr>
              <w:t>Biometria dostępna zarówno w wariancie USB-A jak i USB-C</w:t>
            </w:r>
          </w:p>
          <w:p w14:paraId="48289D1F" w14:textId="77777777" w:rsidR="00AD013D" w:rsidRPr="001410E6" w:rsidRDefault="00AD013D" w:rsidP="00AD013D">
            <w:pPr>
              <w:jc w:val="center"/>
              <w:rPr>
                <w:rFonts w:eastAsia="Times New Roman" w:cstheme="minorHAnsi"/>
                <w:lang w:eastAsia="pl-PL"/>
              </w:rPr>
            </w:pPr>
          </w:p>
        </w:tc>
      </w:tr>
      <w:tr w:rsidR="001410E6" w:rsidRPr="001410E6" w14:paraId="279F9F05" w14:textId="77777777" w:rsidTr="008C317A">
        <w:trPr>
          <w:trHeight w:val="719"/>
        </w:trPr>
        <w:tc>
          <w:tcPr>
            <w:tcW w:w="2552" w:type="dxa"/>
          </w:tcPr>
          <w:p w14:paraId="3E02D332" w14:textId="5FF57411" w:rsidR="006B61F5" w:rsidRPr="001410E6" w:rsidRDefault="006B61F5" w:rsidP="00FA4976">
            <w:pPr>
              <w:jc w:val="center"/>
              <w:rPr>
                <w:rFonts w:cstheme="minorHAnsi"/>
                <w:shd w:val="clear" w:color="auto" w:fill="FFFFFF"/>
              </w:rPr>
            </w:pPr>
            <w:r w:rsidRPr="001410E6">
              <w:rPr>
                <w:rFonts w:cstheme="minorHAnsi"/>
                <w:shd w:val="clear" w:color="auto" w:fill="FFFFFF"/>
              </w:rPr>
              <w:t>Zawartość kompletu</w:t>
            </w:r>
          </w:p>
        </w:tc>
        <w:tc>
          <w:tcPr>
            <w:tcW w:w="7513" w:type="dxa"/>
          </w:tcPr>
          <w:p w14:paraId="0D6CF27F" w14:textId="60ECFE4A" w:rsidR="006B61F5" w:rsidRPr="001410E6" w:rsidRDefault="006B61F5" w:rsidP="006B61F5">
            <w:pPr>
              <w:ind w:left="178"/>
              <w:rPr>
                <w:rFonts w:eastAsia="Times New Roman" w:cstheme="minorHAnsi"/>
                <w:lang w:eastAsia="pl-PL"/>
              </w:rPr>
            </w:pPr>
            <w:r w:rsidRPr="001410E6">
              <w:rPr>
                <w:rFonts w:eastAsia="Times New Roman" w:cstheme="minorHAnsi"/>
                <w:lang w:eastAsia="pl-PL"/>
              </w:rPr>
              <w:t xml:space="preserve">5 </w:t>
            </w:r>
            <w:proofErr w:type="spellStart"/>
            <w:r w:rsidRPr="001410E6">
              <w:rPr>
                <w:rFonts w:eastAsia="Times New Roman" w:cstheme="minorHAnsi"/>
                <w:lang w:eastAsia="pl-PL"/>
              </w:rPr>
              <w:t>szt</w:t>
            </w:r>
            <w:proofErr w:type="spellEnd"/>
            <w:r w:rsidRPr="001410E6">
              <w:rPr>
                <w:rFonts w:eastAsia="Times New Roman" w:cstheme="minorHAnsi"/>
                <w:lang w:eastAsia="pl-PL"/>
              </w:rPr>
              <w:t xml:space="preserve"> kluczy sprzętowych</w:t>
            </w:r>
          </w:p>
        </w:tc>
      </w:tr>
      <w:tr w:rsidR="001410E6" w:rsidRPr="001410E6" w14:paraId="159812B1" w14:textId="77777777" w:rsidTr="008C317A">
        <w:trPr>
          <w:trHeight w:val="528"/>
        </w:trPr>
        <w:tc>
          <w:tcPr>
            <w:tcW w:w="2552" w:type="dxa"/>
          </w:tcPr>
          <w:p w14:paraId="7D9E7594" w14:textId="60E7FFA9" w:rsidR="00FA4976" w:rsidRPr="001410E6" w:rsidRDefault="00FA4976" w:rsidP="00FA4976">
            <w:pPr>
              <w:jc w:val="center"/>
              <w:rPr>
                <w:rFonts w:cstheme="minorHAnsi"/>
                <w:shd w:val="clear" w:color="auto" w:fill="FFFFFF"/>
              </w:rPr>
            </w:pPr>
            <w:r w:rsidRPr="001410E6">
              <w:rPr>
                <w:rFonts w:cstheme="minorHAnsi"/>
                <w:shd w:val="clear" w:color="auto" w:fill="FFFFFF"/>
              </w:rPr>
              <w:t>Gwarancja</w:t>
            </w:r>
          </w:p>
        </w:tc>
        <w:tc>
          <w:tcPr>
            <w:tcW w:w="7513" w:type="dxa"/>
          </w:tcPr>
          <w:p w14:paraId="43119BF0" w14:textId="0446DB3F" w:rsidR="00FA4976" w:rsidRPr="001410E6" w:rsidRDefault="00FA4976" w:rsidP="006B61F5">
            <w:pPr>
              <w:ind w:firstLine="178"/>
              <w:rPr>
                <w:rFonts w:eastAsia="Times New Roman" w:cstheme="minorHAnsi"/>
                <w:lang w:eastAsia="pl-PL"/>
              </w:rPr>
            </w:pPr>
            <w:r w:rsidRPr="001410E6">
              <w:rPr>
                <w:rFonts w:eastAsia="Times New Roman" w:cstheme="minorHAnsi"/>
                <w:lang w:eastAsia="pl-PL"/>
              </w:rPr>
              <w:t xml:space="preserve">Min 12mc </w:t>
            </w:r>
          </w:p>
        </w:tc>
      </w:tr>
    </w:tbl>
    <w:p w14:paraId="3793A5D0" w14:textId="2EA82376" w:rsidR="002B091F" w:rsidRPr="001410E6" w:rsidRDefault="002B091F" w:rsidP="00AD013D">
      <w:pPr>
        <w:ind w:left="360"/>
        <w:rPr>
          <w:rFonts w:ascii="Times New Roman" w:hAnsi="Times New Roman" w:cs="Times New Roman"/>
          <w:b/>
          <w:bCs/>
          <w:sz w:val="20"/>
          <w:szCs w:val="20"/>
        </w:rPr>
      </w:pPr>
    </w:p>
    <w:p w14:paraId="4F7F4018" w14:textId="240C0213" w:rsidR="00F5567A" w:rsidRPr="001410E6" w:rsidRDefault="00F5567A" w:rsidP="00400E9F">
      <w:pPr>
        <w:pStyle w:val="Akapitzlist"/>
        <w:numPr>
          <w:ilvl w:val="0"/>
          <w:numId w:val="3"/>
        </w:numPr>
        <w:rPr>
          <w:rFonts w:ascii="Times New Roman" w:hAnsi="Times New Roman" w:cs="Times New Roman"/>
          <w:b/>
          <w:bCs/>
          <w:sz w:val="28"/>
          <w:szCs w:val="28"/>
          <w:lang w:val="pl-PL"/>
        </w:rPr>
      </w:pPr>
      <w:r w:rsidRPr="001410E6">
        <w:rPr>
          <w:rFonts w:ascii="Times New Roman" w:hAnsi="Times New Roman" w:cs="Times New Roman"/>
          <w:b/>
          <w:bCs/>
          <w:sz w:val="28"/>
          <w:szCs w:val="28"/>
          <w:lang w:val="pl-PL"/>
        </w:rPr>
        <w:t>Zasilacz awaryjny UPS 1 szt.</w:t>
      </w:r>
    </w:p>
    <w:tbl>
      <w:tblPr>
        <w:tblStyle w:val="Tabela-Siatka"/>
        <w:tblW w:w="10065" w:type="dxa"/>
        <w:tblInd w:w="-572" w:type="dxa"/>
        <w:tblLook w:val="04A0" w:firstRow="1" w:lastRow="0" w:firstColumn="1" w:lastColumn="0" w:noHBand="0" w:noVBand="1"/>
      </w:tblPr>
      <w:tblGrid>
        <w:gridCol w:w="2552"/>
        <w:gridCol w:w="7513"/>
      </w:tblGrid>
      <w:tr w:rsidR="006F25E9" w:rsidRPr="003E7A44" w14:paraId="08EC184C" w14:textId="77777777" w:rsidTr="009A141F">
        <w:trPr>
          <w:trHeight w:val="617"/>
        </w:trPr>
        <w:tc>
          <w:tcPr>
            <w:tcW w:w="255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17E42128" w14:textId="77777777" w:rsidR="006F25E9" w:rsidRPr="003E7A44" w:rsidRDefault="006F25E9" w:rsidP="009A141F">
            <w:pPr>
              <w:jc w:val="center"/>
              <w:rPr>
                <w:rFonts w:cstheme="minorHAnsi"/>
                <w:b/>
                <w:bCs/>
              </w:rPr>
            </w:pPr>
            <w:r w:rsidRPr="003E7A44">
              <w:rPr>
                <w:rFonts w:cstheme="minorHAnsi"/>
                <w:b/>
                <w:bCs/>
              </w:rPr>
              <w:t>Nazwa elementu, parametru lub cechy</w:t>
            </w:r>
          </w:p>
        </w:tc>
        <w:tc>
          <w:tcPr>
            <w:tcW w:w="751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25D8CAE2" w14:textId="77777777" w:rsidR="006F25E9" w:rsidRPr="003E7A44" w:rsidRDefault="006F25E9" w:rsidP="009A141F">
            <w:pPr>
              <w:jc w:val="center"/>
              <w:rPr>
                <w:rFonts w:cstheme="minorHAnsi"/>
                <w:b/>
                <w:bCs/>
              </w:rPr>
            </w:pPr>
            <w:r w:rsidRPr="003E7A44">
              <w:rPr>
                <w:rFonts w:cstheme="minorHAnsi"/>
                <w:b/>
                <w:bCs/>
              </w:rPr>
              <w:t>Opis wymagań minimalnych</w:t>
            </w:r>
          </w:p>
        </w:tc>
      </w:tr>
      <w:tr w:rsidR="006F25E9" w:rsidRPr="003E7A44" w14:paraId="5C2220D8"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646CC711" w14:textId="77777777" w:rsidR="006F25E9" w:rsidRPr="003E7A44" w:rsidRDefault="006F25E9" w:rsidP="009A141F">
            <w:pPr>
              <w:rPr>
                <w:rFonts w:cstheme="minorHAnsi"/>
              </w:rPr>
            </w:pPr>
            <w:r w:rsidRPr="003E7A44">
              <w:rPr>
                <w:rFonts w:cstheme="minorHAnsi"/>
              </w:rPr>
              <w:t>Moc pozorna </w:t>
            </w:r>
          </w:p>
        </w:tc>
        <w:tc>
          <w:tcPr>
            <w:tcW w:w="7513" w:type="dxa"/>
            <w:tcBorders>
              <w:top w:val="single" w:sz="4" w:space="0" w:color="auto"/>
              <w:left w:val="single" w:sz="4" w:space="0" w:color="auto"/>
              <w:bottom w:val="single" w:sz="4" w:space="0" w:color="auto"/>
              <w:right w:val="single" w:sz="4" w:space="0" w:color="auto"/>
            </w:tcBorders>
            <w:hideMark/>
          </w:tcPr>
          <w:p w14:paraId="3C1DBE81" w14:textId="77777777" w:rsidR="006F25E9" w:rsidRPr="003E7A44" w:rsidRDefault="006F25E9" w:rsidP="009A141F">
            <w:pPr>
              <w:rPr>
                <w:rFonts w:cstheme="minorHAnsi"/>
              </w:rPr>
            </w:pPr>
            <w:r w:rsidRPr="003E7A44">
              <w:rPr>
                <w:rFonts w:cstheme="minorHAnsi"/>
              </w:rPr>
              <w:t>2200 VA</w:t>
            </w:r>
          </w:p>
        </w:tc>
      </w:tr>
      <w:tr w:rsidR="006F25E9" w:rsidRPr="003E7A44" w14:paraId="5261DD62"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2452F156" w14:textId="77777777" w:rsidR="006F25E9" w:rsidRPr="003E7A44" w:rsidRDefault="006F25E9" w:rsidP="009A141F">
            <w:pPr>
              <w:rPr>
                <w:rFonts w:cstheme="minorHAnsi"/>
              </w:rPr>
            </w:pPr>
            <w:r w:rsidRPr="003E7A44">
              <w:rPr>
                <w:rFonts w:cstheme="minorHAnsi"/>
              </w:rPr>
              <w:t>Moc rzeczywista </w:t>
            </w:r>
          </w:p>
        </w:tc>
        <w:tc>
          <w:tcPr>
            <w:tcW w:w="7513" w:type="dxa"/>
            <w:tcBorders>
              <w:top w:val="single" w:sz="4" w:space="0" w:color="auto"/>
              <w:left w:val="single" w:sz="4" w:space="0" w:color="auto"/>
              <w:bottom w:val="single" w:sz="4" w:space="0" w:color="auto"/>
              <w:right w:val="single" w:sz="4" w:space="0" w:color="auto"/>
            </w:tcBorders>
            <w:hideMark/>
          </w:tcPr>
          <w:p w14:paraId="1D01352E" w14:textId="77777777" w:rsidR="006F25E9" w:rsidRPr="003E7A44" w:rsidRDefault="006F25E9" w:rsidP="009A141F">
            <w:pPr>
              <w:rPr>
                <w:rFonts w:cstheme="minorHAnsi"/>
              </w:rPr>
            </w:pPr>
            <w:r w:rsidRPr="003E7A44">
              <w:rPr>
                <w:rFonts w:cstheme="minorHAnsi"/>
              </w:rPr>
              <w:t>2200 W</w:t>
            </w:r>
          </w:p>
        </w:tc>
      </w:tr>
      <w:tr w:rsidR="006F25E9" w:rsidRPr="003E7A44" w14:paraId="5F0584E4"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0F76D0DF" w14:textId="77777777" w:rsidR="006F25E9" w:rsidRPr="003E7A44" w:rsidRDefault="006F25E9" w:rsidP="009A141F">
            <w:pPr>
              <w:rPr>
                <w:rFonts w:cstheme="minorHAnsi"/>
              </w:rPr>
            </w:pPr>
            <w:r w:rsidRPr="003E7A44">
              <w:rPr>
                <w:rFonts w:cstheme="minorHAnsi"/>
              </w:rPr>
              <w:t>Topologia (klasyfikacja IEC 62040-3)</w:t>
            </w:r>
          </w:p>
        </w:tc>
        <w:tc>
          <w:tcPr>
            <w:tcW w:w="7513" w:type="dxa"/>
            <w:tcBorders>
              <w:top w:val="single" w:sz="4" w:space="0" w:color="auto"/>
              <w:left w:val="single" w:sz="4" w:space="0" w:color="auto"/>
              <w:bottom w:val="single" w:sz="4" w:space="0" w:color="auto"/>
              <w:right w:val="single" w:sz="4" w:space="0" w:color="auto"/>
            </w:tcBorders>
            <w:hideMark/>
          </w:tcPr>
          <w:p w14:paraId="5C37AD70" w14:textId="77777777" w:rsidR="006F25E9" w:rsidRPr="003E7A44" w:rsidRDefault="006F25E9" w:rsidP="009A141F">
            <w:pPr>
              <w:rPr>
                <w:rFonts w:cstheme="minorHAnsi"/>
              </w:rPr>
            </w:pPr>
            <w:r w:rsidRPr="003E7A44">
              <w:rPr>
                <w:rFonts w:cstheme="minorHAnsi"/>
              </w:rPr>
              <w:t>Line-</w:t>
            </w:r>
            <w:proofErr w:type="spellStart"/>
            <w:r w:rsidRPr="003E7A44">
              <w:rPr>
                <w:rFonts w:cstheme="minorHAnsi"/>
              </w:rPr>
              <w:t>interactive</w:t>
            </w:r>
            <w:proofErr w:type="spellEnd"/>
            <w:r w:rsidRPr="003E7A44">
              <w:rPr>
                <w:rFonts w:cstheme="minorHAnsi"/>
              </w:rPr>
              <w:t xml:space="preserve"> z AVR</w:t>
            </w:r>
          </w:p>
        </w:tc>
      </w:tr>
      <w:tr w:rsidR="006F25E9" w:rsidRPr="003E7A44" w14:paraId="3A5246BC"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71C80B8C" w14:textId="77777777" w:rsidR="006F25E9" w:rsidRPr="003E7A44" w:rsidRDefault="006F25E9" w:rsidP="009A141F">
            <w:pPr>
              <w:rPr>
                <w:rFonts w:cstheme="minorHAnsi"/>
              </w:rPr>
            </w:pPr>
            <w:r w:rsidRPr="003E7A44">
              <w:rPr>
                <w:rFonts w:cstheme="minorHAnsi"/>
              </w:rPr>
              <w:t>Współczynnik mocy</w:t>
            </w:r>
          </w:p>
        </w:tc>
        <w:tc>
          <w:tcPr>
            <w:tcW w:w="7513" w:type="dxa"/>
            <w:tcBorders>
              <w:top w:val="single" w:sz="4" w:space="0" w:color="auto"/>
              <w:left w:val="single" w:sz="4" w:space="0" w:color="auto"/>
              <w:bottom w:val="single" w:sz="4" w:space="0" w:color="auto"/>
              <w:right w:val="single" w:sz="4" w:space="0" w:color="auto"/>
            </w:tcBorders>
            <w:hideMark/>
          </w:tcPr>
          <w:p w14:paraId="226FE934" w14:textId="77777777" w:rsidR="006F25E9" w:rsidRPr="003E7A44" w:rsidRDefault="006F25E9" w:rsidP="009A141F">
            <w:pPr>
              <w:rPr>
                <w:rFonts w:cstheme="minorHAnsi"/>
              </w:rPr>
            </w:pPr>
            <w:r w:rsidRPr="003E7A44">
              <w:rPr>
                <w:rFonts w:cstheme="minorHAnsi"/>
              </w:rPr>
              <w:t>1</w:t>
            </w:r>
          </w:p>
        </w:tc>
      </w:tr>
      <w:tr w:rsidR="006F25E9" w:rsidRPr="003E7A44" w14:paraId="48973C25"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017061C8" w14:textId="77777777" w:rsidR="006F25E9" w:rsidRPr="003E7A44" w:rsidRDefault="006F25E9" w:rsidP="009A141F">
            <w:pPr>
              <w:rPr>
                <w:rFonts w:cstheme="minorHAnsi"/>
              </w:rPr>
            </w:pPr>
            <w:r w:rsidRPr="003E7A44">
              <w:rPr>
                <w:rFonts w:cstheme="minorHAnsi"/>
              </w:rPr>
              <w:lastRenderedPageBreak/>
              <w:t>Czas przełączenia na baterię </w:t>
            </w:r>
          </w:p>
        </w:tc>
        <w:tc>
          <w:tcPr>
            <w:tcW w:w="7513" w:type="dxa"/>
            <w:tcBorders>
              <w:top w:val="single" w:sz="4" w:space="0" w:color="auto"/>
              <w:left w:val="single" w:sz="4" w:space="0" w:color="auto"/>
              <w:bottom w:val="single" w:sz="4" w:space="0" w:color="auto"/>
              <w:right w:val="single" w:sz="4" w:space="0" w:color="auto"/>
            </w:tcBorders>
            <w:hideMark/>
          </w:tcPr>
          <w:p w14:paraId="4F63F412" w14:textId="77777777" w:rsidR="006F25E9" w:rsidRPr="003E7A44" w:rsidRDefault="006F25E9" w:rsidP="009A141F">
            <w:pPr>
              <w:rPr>
                <w:rFonts w:cstheme="minorHAnsi"/>
              </w:rPr>
            </w:pPr>
            <w:r w:rsidRPr="003E7A44">
              <w:rPr>
                <w:rFonts w:cstheme="minorHAnsi"/>
              </w:rPr>
              <w:t>&lt;4 ms</w:t>
            </w:r>
          </w:p>
        </w:tc>
      </w:tr>
      <w:tr w:rsidR="006F25E9" w:rsidRPr="003E7A44" w14:paraId="38C26EAD" w14:textId="77777777" w:rsidTr="009A141F">
        <w:trPr>
          <w:trHeight w:val="540"/>
        </w:trPr>
        <w:tc>
          <w:tcPr>
            <w:tcW w:w="2552" w:type="dxa"/>
            <w:tcBorders>
              <w:top w:val="single" w:sz="4" w:space="0" w:color="auto"/>
              <w:left w:val="single" w:sz="4" w:space="0" w:color="auto"/>
              <w:bottom w:val="single" w:sz="4" w:space="0" w:color="auto"/>
              <w:right w:val="single" w:sz="4" w:space="0" w:color="auto"/>
            </w:tcBorders>
            <w:hideMark/>
          </w:tcPr>
          <w:p w14:paraId="6CEB2211" w14:textId="77777777" w:rsidR="006F25E9" w:rsidRPr="003E7A44" w:rsidRDefault="006F25E9" w:rsidP="009A141F">
            <w:pPr>
              <w:rPr>
                <w:rFonts w:cstheme="minorHAnsi"/>
              </w:rPr>
            </w:pPr>
            <w:r w:rsidRPr="003E7A44">
              <w:rPr>
                <w:rFonts w:cstheme="minorHAnsi"/>
              </w:rPr>
              <w:t xml:space="preserve">Liczba, typ gniazd wyjściowych </w:t>
            </w:r>
          </w:p>
        </w:tc>
        <w:tc>
          <w:tcPr>
            <w:tcW w:w="7513" w:type="dxa"/>
            <w:tcBorders>
              <w:top w:val="single" w:sz="4" w:space="0" w:color="auto"/>
              <w:left w:val="single" w:sz="4" w:space="0" w:color="auto"/>
              <w:bottom w:val="single" w:sz="4" w:space="0" w:color="auto"/>
              <w:right w:val="single" w:sz="4" w:space="0" w:color="auto"/>
            </w:tcBorders>
            <w:hideMark/>
          </w:tcPr>
          <w:p w14:paraId="1386E316" w14:textId="77777777" w:rsidR="006F25E9" w:rsidRPr="003E7A44" w:rsidRDefault="006F25E9" w:rsidP="009A141F">
            <w:pPr>
              <w:rPr>
                <w:rFonts w:cstheme="minorHAnsi"/>
              </w:rPr>
            </w:pPr>
            <w:r w:rsidRPr="003E7A44">
              <w:rPr>
                <w:rFonts w:cstheme="minorHAnsi"/>
              </w:rPr>
              <w:t xml:space="preserve">8 x IEC C13 (2 grupy po 2 gniazda IEC C13 gniazd sterowalnych za pomocą oprogramowania oraz z poziomu wyświetlacza ), 1 x IEC C19 16A </w:t>
            </w:r>
          </w:p>
        </w:tc>
      </w:tr>
      <w:tr w:rsidR="006F25E9" w:rsidRPr="003E7A44" w14:paraId="4C6EB6DB"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161CB8B8" w14:textId="77777777" w:rsidR="006F25E9" w:rsidRPr="003E7A44" w:rsidRDefault="006F25E9" w:rsidP="009A141F">
            <w:pPr>
              <w:rPr>
                <w:rFonts w:cstheme="minorHAnsi"/>
              </w:rPr>
            </w:pPr>
            <w:r w:rsidRPr="003E7A44">
              <w:rPr>
                <w:rFonts w:cstheme="minorHAnsi"/>
              </w:rPr>
              <w:t>Typ gniazda wejściowego </w:t>
            </w:r>
          </w:p>
        </w:tc>
        <w:tc>
          <w:tcPr>
            <w:tcW w:w="7513" w:type="dxa"/>
            <w:tcBorders>
              <w:top w:val="single" w:sz="4" w:space="0" w:color="auto"/>
              <w:left w:val="single" w:sz="4" w:space="0" w:color="auto"/>
              <w:bottom w:val="single" w:sz="4" w:space="0" w:color="auto"/>
              <w:right w:val="single" w:sz="4" w:space="0" w:color="auto"/>
            </w:tcBorders>
            <w:hideMark/>
          </w:tcPr>
          <w:p w14:paraId="66E72476" w14:textId="77777777" w:rsidR="006F25E9" w:rsidRPr="003E7A44" w:rsidRDefault="006F25E9" w:rsidP="009A141F">
            <w:pPr>
              <w:rPr>
                <w:rFonts w:cstheme="minorHAnsi"/>
              </w:rPr>
            </w:pPr>
            <w:r w:rsidRPr="003E7A44">
              <w:rPr>
                <w:rFonts w:cstheme="minorHAnsi"/>
              </w:rPr>
              <w:t>IEC C20 16A</w:t>
            </w:r>
          </w:p>
        </w:tc>
      </w:tr>
      <w:tr w:rsidR="006F25E9" w:rsidRPr="003E7A44" w14:paraId="62FC09E6"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4E69D04A" w14:textId="77777777" w:rsidR="006F25E9" w:rsidRPr="003E7A44" w:rsidRDefault="006F25E9" w:rsidP="009A141F">
            <w:pPr>
              <w:rPr>
                <w:rFonts w:cstheme="minorHAnsi"/>
              </w:rPr>
            </w:pPr>
            <w:r w:rsidRPr="003E7A44">
              <w:rPr>
                <w:rFonts w:cstheme="minorHAnsi"/>
              </w:rPr>
              <w:t xml:space="preserve">Czas podtrzymania dla 100% obciążenia dla </w:t>
            </w:r>
            <w:proofErr w:type="spellStart"/>
            <w:r w:rsidRPr="003E7A44">
              <w:rPr>
                <w:rFonts w:cstheme="minorHAnsi"/>
              </w:rPr>
              <w:t>pf</w:t>
            </w:r>
            <w:proofErr w:type="spellEnd"/>
            <w:r w:rsidRPr="003E7A44">
              <w:rPr>
                <w:rFonts w:cstheme="minorHAnsi"/>
              </w:rPr>
              <w:t>=1</w:t>
            </w:r>
          </w:p>
        </w:tc>
        <w:tc>
          <w:tcPr>
            <w:tcW w:w="7513" w:type="dxa"/>
            <w:tcBorders>
              <w:top w:val="single" w:sz="4" w:space="0" w:color="auto"/>
              <w:left w:val="single" w:sz="4" w:space="0" w:color="auto"/>
              <w:bottom w:val="single" w:sz="4" w:space="0" w:color="auto"/>
              <w:right w:val="single" w:sz="4" w:space="0" w:color="auto"/>
            </w:tcBorders>
            <w:hideMark/>
          </w:tcPr>
          <w:p w14:paraId="4C6893D4" w14:textId="77777777" w:rsidR="006F25E9" w:rsidRPr="003E7A44" w:rsidRDefault="006F25E9" w:rsidP="009A141F">
            <w:pPr>
              <w:rPr>
                <w:rFonts w:cstheme="minorHAnsi"/>
              </w:rPr>
            </w:pPr>
            <w:r w:rsidRPr="003E7A44">
              <w:rPr>
                <w:rFonts w:cstheme="minorHAnsi"/>
              </w:rPr>
              <w:t xml:space="preserve">3 min </w:t>
            </w:r>
          </w:p>
        </w:tc>
      </w:tr>
      <w:tr w:rsidR="006F25E9" w:rsidRPr="003E7A44" w14:paraId="73465BE6"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7A14AD3E" w14:textId="77777777" w:rsidR="006F25E9" w:rsidRPr="003E7A44" w:rsidRDefault="006F25E9" w:rsidP="009A141F">
            <w:pPr>
              <w:rPr>
                <w:rFonts w:cstheme="minorHAnsi"/>
              </w:rPr>
            </w:pPr>
            <w:r w:rsidRPr="003E7A44">
              <w:rPr>
                <w:rFonts w:cstheme="minorHAnsi"/>
              </w:rPr>
              <w:t xml:space="preserve">Czas podtrzymania przy 50% obciążenia dla </w:t>
            </w:r>
            <w:proofErr w:type="spellStart"/>
            <w:r w:rsidRPr="003E7A44">
              <w:rPr>
                <w:rFonts w:cstheme="minorHAnsi"/>
              </w:rPr>
              <w:t>pf</w:t>
            </w:r>
            <w:proofErr w:type="spellEnd"/>
            <w:r w:rsidRPr="003E7A44">
              <w:rPr>
                <w:rFonts w:cstheme="minorHAnsi"/>
              </w:rPr>
              <w:t>=1</w:t>
            </w:r>
          </w:p>
        </w:tc>
        <w:tc>
          <w:tcPr>
            <w:tcW w:w="7513" w:type="dxa"/>
            <w:tcBorders>
              <w:top w:val="single" w:sz="4" w:space="0" w:color="auto"/>
              <w:left w:val="single" w:sz="4" w:space="0" w:color="auto"/>
              <w:bottom w:val="single" w:sz="4" w:space="0" w:color="auto"/>
              <w:right w:val="single" w:sz="4" w:space="0" w:color="auto"/>
            </w:tcBorders>
            <w:hideMark/>
          </w:tcPr>
          <w:p w14:paraId="06472AEC" w14:textId="77777777" w:rsidR="006F25E9" w:rsidRPr="003E7A44" w:rsidRDefault="006F25E9" w:rsidP="009A141F">
            <w:pPr>
              <w:rPr>
                <w:rFonts w:cstheme="minorHAnsi"/>
              </w:rPr>
            </w:pPr>
            <w:r w:rsidRPr="003E7A44">
              <w:rPr>
                <w:rFonts w:cstheme="minorHAnsi"/>
              </w:rPr>
              <w:t>10 min</w:t>
            </w:r>
          </w:p>
        </w:tc>
      </w:tr>
      <w:tr w:rsidR="006F25E9" w:rsidRPr="003E7A44" w14:paraId="23AB22FE" w14:textId="77777777" w:rsidTr="009A141F">
        <w:trPr>
          <w:trHeight w:val="576"/>
        </w:trPr>
        <w:tc>
          <w:tcPr>
            <w:tcW w:w="2552" w:type="dxa"/>
            <w:tcBorders>
              <w:top w:val="single" w:sz="4" w:space="0" w:color="auto"/>
              <w:left w:val="single" w:sz="4" w:space="0" w:color="auto"/>
              <w:bottom w:val="single" w:sz="4" w:space="0" w:color="auto"/>
              <w:right w:val="single" w:sz="4" w:space="0" w:color="auto"/>
            </w:tcBorders>
            <w:hideMark/>
          </w:tcPr>
          <w:p w14:paraId="6D408149" w14:textId="53FEF2A2" w:rsidR="006F25E9" w:rsidRPr="003E7A44" w:rsidRDefault="006F25E9" w:rsidP="009A141F">
            <w:pPr>
              <w:rPr>
                <w:rFonts w:cstheme="minorHAnsi"/>
              </w:rPr>
            </w:pPr>
            <w:r w:rsidRPr="003E7A44">
              <w:rPr>
                <w:rFonts w:cstheme="minorHAnsi"/>
              </w:rPr>
              <w:t xml:space="preserve">Dodatkowe </w:t>
            </w:r>
            <w:r w:rsidR="005D75A4" w:rsidRPr="003E7A44">
              <w:rPr>
                <w:rFonts w:cstheme="minorHAnsi"/>
              </w:rPr>
              <w:t>baterie</w:t>
            </w:r>
            <w:r w:rsidRPr="003E7A44">
              <w:rPr>
                <w:rFonts w:cstheme="minorHAnsi"/>
              </w:rPr>
              <w:t xml:space="preserve"> </w:t>
            </w:r>
          </w:p>
        </w:tc>
        <w:tc>
          <w:tcPr>
            <w:tcW w:w="7513" w:type="dxa"/>
            <w:tcBorders>
              <w:top w:val="single" w:sz="4" w:space="0" w:color="auto"/>
              <w:left w:val="single" w:sz="4" w:space="0" w:color="auto"/>
              <w:bottom w:val="single" w:sz="4" w:space="0" w:color="auto"/>
              <w:right w:val="single" w:sz="4" w:space="0" w:color="auto"/>
            </w:tcBorders>
            <w:hideMark/>
          </w:tcPr>
          <w:p w14:paraId="5EACBBBD" w14:textId="34DAF2BB" w:rsidR="006F25E9" w:rsidRPr="003E7A44" w:rsidRDefault="006F25E9" w:rsidP="009A141F">
            <w:pPr>
              <w:rPr>
                <w:rFonts w:cstheme="minorHAnsi"/>
              </w:rPr>
            </w:pPr>
            <w:r w:rsidRPr="003E7A44">
              <w:rPr>
                <w:rFonts w:cstheme="minorHAnsi"/>
              </w:rPr>
              <w:t xml:space="preserve">Możliwość dodania do 4 dodatkowych </w:t>
            </w:r>
            <w:r w:rsidR="005D75A4" w:rsidRPr="003E7A44">
              <w:rPr>
                <w:rFonts w:cstheme="minorHAnsi"/>
              </w:rPr>
              <w:t>modułów</w:t>
            </w:r>
            <w:r w:rsidRPr="003E7A44">
              <w:rPr>
                <w:rFonts w:cstheme="minorHAnsi"/>
              </w:rPr>
              <w:t xml:space="preserve"> baterii w celu wydłużenia czasu podtrzymania do 95 minut dla 100% obciążenia przy </w:t>
            </w:r>
            <w:proofErr w:type="spellStart"/>
            <w:r w:rsidRPr="003E7A44">
              <w:rPr>
                <w:rFonts w:cstheme="minorHAnsi"/>
              </w:rPr>
              <w:t>pf</w:t>
            </w:r>
            <w:proofErr w:type="spellEnd"/>
            <w:r w:rsidRPr="003E7A44">
              <w:rPr>
                <w:rFonts w:cstheme="minorHAnsi"/>
              </w:rPr>
              <w:t>=1</w:t>
            </w:r>
          </w:p>
        </w:tc>
      </w:tr>
      <w:tr w:rsidR="006F25E9" w:rsidRPr="003E7A44" w14:paraId="2A501974"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776A423C" w14:textId="77777777" w:rsidR="006F25E9" w:rsidRPr="003E7A44" w:rsidRDefault="006F25E9" w:rsidP="009A141F">
            <w:pPr>
              <w:rPr>
                <w:rFonts w:cstheme="minorHAnsi"/>
              </w:rPr>
            </w:pPr>
            <w:r w:rsidRPr="003E7A44">
              <w:rPr>
                <w:rFonts w:cstheme="minorHAnsi"/>
              </w:rPr>
              <w:t>Napięcie znamionowe</w:t>
            </w:r>
          </w:p>
        </w:tc>
        <w:tc>
          <w:tcPr>
            <w:tcW w:w="7513" w:type="dxa"/>
            <w:tcBorders>
              <w:top w:val="single" w:sz="4" w:space="0" w:color="auto"/>
              <w:left w:val="single" w:sz="4" w:space="0" w:color="auto"/>
              <w:bottom w:val="single" w:sz="4" w:space="0" w:color="auto"/>
              <w:right w:val="single" w:sz="4" w:space="0" w:color="auto"/>
            </w:tcBorders>
            <w:hideMark/>
          </w:tcPr>
          <w:p w14:paraId="427C0171" w14:textId="77777777" w:rsidR="006F25E9" w:rsidRPr="003E7A44" w:rsidRDefault="006F25E9" w:rsidP="009A141F">
            <w:pPr>
              <w:rPr>
                <w:rFonts w:cstheme="minorHAnsi"/>
              </w:rPr>
            </w:pPr>
            <w:r w:rsidRPr="003E7A44">
              <w:rPr>
                <w:rFonts w:cstheme="minorHAnsi"/>
              </w:rPr>
              <w:t>200/208/220/230/240/250 V</w:t>
            </w:r>
          </w:p>
        </w:tc>
      </w:tr>
      <w:tr w:rsidR="006F25E9" w:rsidRPr="003E7A44" w14:paraId="0EC81766"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5DED42F7" w14:textId="77777777" w:rsidR="006F25E9" w:rsidRPr="003E7A44" w:rsidRDefault="006F25E9" w:rsidP="009A141F">
            <w:pPr>
              <w:rPr>
                <w:rFonts w:cstheme="minorHAnsi"/>
              </w:rPr>
            </w:pPr>
            <w:r w:rsidRPr="003E7A44">
              <w:rPr>
                <w:rFonts w:cstheme="minorHAnsi"/>
              </w:rPr>
              <w:t>Tolerancja napięci prostownika</w:t>
            </w:r>
          </w:p>
        </w:tc>
        <w:tc>
          <w:tcPr>
            <w:tcW w:w="7513" w:type="dxa"/>
            <w:tcBorders>
              <w:top w:val="single" w:sz="4" w:space="0" w:color="auto"/>
              <w:left w:val="single" w:sz="4" w:space="0" w:color="auto"/>
              <w:bottom w:val="single" w:sz="4" w:space="0" w:color="auto"/>
              <w:right w:val="single" w:sz="4" w:space="0" w:color="auto"/>
            </w:tcBorders>
            <w:hideMark/>
          </w:tcPr>
          <w:p w14:paraId="722EF709" w14:textId="77777777" w:rsidR="006F25E9" w:rsidRPr="003E7A44" w:rsidRDefault="006F25E9" w:rsidP="009A141F">
            <w:pPr>
              <w:rPr>
                <w:rFonts w:cstheme="minorHAnsi"/>
              </w:rPr>
            </w:pPr>
            <w:r w:rsidRPr="003E7A44">
              <w:rPr>
                <w:rFonts w:cstheme="minorHAnsi"/>
              </w:rPr>
              <w:t>160 V – 294 V (regulacja programowa 150-294 V)</w:t>
            </w:r>
          </w:p>
        </w:tc>
      </w:tr>
      <w:tr w:rsidR="006F25E9" w:rsidRPr="003E7A44" w14:paraId="58FC35A7"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2D3652BD" w14:textId="77777777" w:rsidR="006F25E9" w:rsidRPr="003E7A44" w:rsidRDefault="006F25E9" w:rsidP="009A141F">
            <w:pPr>
              <w:rPr>
                <w:rFonts w:cstheme="minorHAnsi"/>
              </w:rPr>
            </w:pPr>
            <w:r w:rsidRPr="003E7A44">
              <w:rPr>
                <w:rFonts w:cstheme="minorHAnsi"/>
              </w:rPr>
              <w:t>Częstotliwość znamionowa</w:t>
            </w:r>
          </w:p>
        </w:tc>
        <w:tc>
          <w:tcPr>
            <w:tcW w:w="7513" w:type="dxa"/>
            <w:tcBorders>
              <w:top w:val="single" w:sz="4" w:space="0" w:color="auto"/>
              <w:left w:val="single" w:sz="4" w:space="0" w:color="auto"/>
              <w:bottom w:val="single" w:sz="4" w:space="0" w:color="auto"/>
              <w:right w:val="single" w:sz="4" w:space="0" w:color="auto"/>
            </w:tcBorders>
            <w:hideMark/>
          </w:tcPr>
          <w:p w14:paraId="1810D65C" w14:textId="77777777" w:rsidR="006F25E9" w:rsidRPr="003E7A44" w:rsidRDefault="006F25E9" w:rsidP="009A141F">
            <w:pPr>
              <w:rPr>
                <w:rFonts w:cstheme="minorHAnsi"/>
              </w:rPr>
            </w:pPr>
            <w:r w:rsidRPr="003E7A44">
              <w:rPr>
                <w:rFonts w:cstheme="minorHAnsi"/>
              </w:rPr>
              <w:t xml:space="preserve">50/60 </w:t>
            </w:r>
            <w:proofErr w:type="spellStart"/>
            <w:r w:rsidRPr="003E7A44">
              <w:rPr>
                <w:rFonts w:cstheme="minorHAnsi"/>
              </w:rPr>
              <w:t>Hz</w:t>
            </w:r>
            <w:proofErr w:type="spellEnd"/>
            <w:r w:rsidRPr="003E7A44">
              <w:rPr>
                <w:rFonts w:cstheme="minorHAnsi"/>
              </w:rPr>
              <w:t xml:space="preserve"> autodetekcja</w:t>
            </w:r>
          </w:p>
        </w:tc>
      </w:tr>
      <w:tr w:rsidR="006F25E9" w:rsidRPr="003E7A44" w14:paraId="0DD223E7"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5EA32447" w14:textId="77777777" w:rsidR="006F25E9" w:rsidRPr="003E7A44" w:rsidRDefault="006F25E9" w:rsidP="009A141F">
            <w:pPr>
              <w:rPr>
                <w:rFonts w:cstheme="minorHAnsi"/>
              </w:rPr>
            </w:pPr>
            <w:r w:rsidRPr="003E7A44">
              <w:rPr>
                <w:rFonts w:cstheme="minorHAnsi"/>
              </w:rPr>
              <w:t>Tolerancja częstotliwości</w:t>
            </w:r>
          </w:p>
        </w:tc>
        <w:tc>
          <w:tcPr>
            <w:tcW w:w="7513" w:type="dxa"/>
            <w:tcBorders>
              <w:top w:val="single" w:sz="4" w:space="0" w:color="auto"/>
              <w:left w:val="single" w:sz="4" w:space="0" w:color="auto"/>
              <w:bottom w:val="single" w:sz="4" w:space="0" w:color="auto"/>
              <w:right w:val="single" w:sz="4" w:space="0" w:color="auto"/>
            </w:tcBorders>
            <w:hideMark/>
          </w:tcPr>
          <w:p w14:paraId="33B3A51D" w14:textId="77777777" w:rsidR="006F25E9" w:rsidRPr="003E7A44" w:rsidRDefault="006F25E9" w:rsidP="009A141F">
            <w:pPr>
              <w:rPr>
                <w:rFonts w:cstheme="minorHAnsi"/>
              </w:rPr>
            </w:pPr>
            <w:r w:rsidRPr="003E7A44">
              <w:rPr>
                <w:rFonts w:cstheme="minorHAnsi"/>
              </w:rPr>
              <w:t xml:space="preserve">47– 70 </w:t>
            </w:r>
            <w:proofErr w:type="spellStart"/>
            <w:r w:rsidRPr="003E7A44">
              <w:rPr>
                <w:rFonts w:cstheme="minorHAnsi"/>
              </w:rPr>
              <w:t>Hz</w:t>
            </w:r>
            <w:proofErr w:type="spellEnd"/>
          </w:p>
        </w:tc>
      </w:tr>
      <w:tr w:rsidR="006F25E9" w:rsidRPr="003E7A44" w14:paraId="06211DE6"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51B80AA4" w14:textId="77777777" w:rsidR="006F25E9" w:rsidRPr="003E7A44" w:rsidRDefault="006F25E9" w:rsidP="009A141F">
            <w:pPr>
              <w:rPr>
                <w:rFonts w:cstheme="minorHAnsi"/>
              </w:rPr>
            </w:pPr>
            <w:r w:rsidRPr="003E7A44">
              <w:rPr>
                <w:rFonts w:cstheme="minorHAnsi"/>
              </w:rPr>
              <w:t xml:space="preserve">Kształt napięcia </w:t>
            </w:r>
          </w:p>
        </w:tc>
        <w:tc>
          <w:tcPr>
            <w:tcW w:w="7513" w:type="dxa"/>
            <w:tcBorders>
              <w:top w:val="single" w:sz="4" w:space="0" w:color="auto"/>
              <w:left w:val="single" w:sz="4" w:space="0" w:color="auto"/>
              <w:bottom w:val="single" w:sz="4" w:space="0" w:color="auto"/>
              <w:right w:val="single" w:sz="4" w:space="0" w:color="auto"/>
            </w:tcBorders>
            <w:hideMark/>
          </w:tcPr>
          <w:p w14:paraId="1C7D187C" w14:textId="77777777" w:rsidR="006F25E9" w:rsidRPr="003E7A44" w:rsidRDefault="006F25E9" w:rsidP="009A141F">
            <w:pPr>
              <w:rPr>
                <w:rFonts w:cstheme="minorHAnsi"/>
              </w:rPr>
            </w:pPr>
            <w:r w:rsidRPr="003E7A44">
              <w:rPr>
                <w:rFonts w:cstheme="minorHAnsi"/>
              </w:rPr>
              <w:t>Sinusoidalny</w:t>
            </w:r>
          </w:p>
        </w:tc>
      </w:tr>
      <w:tr w:rsidR="006F25E9" w:rsidRPr="003E7A44" w14:paraId="0087BDB5"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3F84B3A8" w14:textId="77777777" w:rsidR="006F25E9" w:rsidRPr="003E7A44" w:rsidRDefault="006F25E9" w:rsidP="009A141F">
            <w:pPr>
              <w:rPr>
                <w:rFonts w:cstheme="minorHAnsi"/>
              </w:rPr>
            </w:pPr>
            <w:r w:rsidRPr="003E7A44">
              <w:rPr>
                <w:rFonts w:cstheme="minorHAnsi"/>
              </w:rPr>
              <w:t>Napięcie znamionowe wyjściowe</w:t>
            </w:r>
          </w:p>
        </w:tc>
        <w:tc>
          <w:tcPr>
            <w:tcW w:w="7513" w:type="dxa"/>
            <w:tcBorders>
              <w:top w:val="single" w:sz="4" w:space="0" w:color="auto"/>
              <w:left w:val="single" w:sz="4" w:space="0" w:color="auto"/>
              <w:bottom w:val="single" w:sz="4" w:space="0" w:color="auto"/>
              <w:right w:val="single" w:sz="4" w:space="0" w:color="auto"/>
            </w:tcBorders>
            <w:hideMark/>
          </w:tcPr>
          <w:p w14:paraId="60ED0939" w14:textId="77777777" w:rsidR="006F25E9" w:rsidRPr="003E7A44" w:rsidRDefault="006F25E9" w:rsidP="009A141F">
            <w:pPr>
              <w:rPr>
                <w:rFonts w:cstheme="minorHAnsi"/>
              </w:rPr>
            </w:pPr>
            <w:r w:rsidRPr="003E7A44">
              <w:rPr>
                <w:rFonts w:cstheme="minorHAnsi"/>
              </w:rPr>
              <w:t>200/208/220230/240 V do wyboru przez użytkownika</w:t>
            </w:r>
          </w:p>
        </w:tc>
      </w:tr>
      <w:tr w:rsidR="006F25E9" w:rsidRPr="003E7A44" w14:paraId="1ADD3D6C"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72856EBD" w14:textId="77777777" w:rsidR="006F25E9" w:rsidRPr="003E7A44" w:rsidRDefault="006F25E9" w:rsidP="009A141F">
            <w:pPr>
              <w:rPr>
                <w:rFonts w:cstheme="minorHAnsi"/>
              </w:rPr>
            </w:pPr>
            <w:r w:rsidRPr="003E7A44">
              <w:rPr>
                <w:rFonts w:cstheme="minorHAnsi"/>
              </w:rPr>
              <w:t>Zakres zmian napięcia</w:t>
            </w:r>
          </w:p>
        </w:tc>
        <w:tc>
          <w:tcPr>
            <w:tcW w:w="7513" w:type="dxa"/>
            <w:tcBorders>
              <w:top w:val="single" w:sz="4" w:space="0" w:color="auto"/>
              <w:left w:val="single" w:sz="4" w:space="0" w:color="auto"/>
              <w:bottom w:val="single" w:sz="4" w:space="0" w:color="auto"/>
              <w:right w:val="single" w:sz="4" w:space="0" w:color="auto"/>
            </w:tcBorders>
            <w:hideMark/>
          </w:tcPr>
          <w:p w14:paraId="03F64C64" w14:textId="77777777" w:rsidR="006F25E9" w:rsidRPr="003E7A44" w:rsidRDefault="006F25E9" w:rsidP="009A141F">
            <w:pPr>
              <w:rPr>
                <w:rFonts w:cstheme="minorHAnsi"/>
              </w:rPr>
            </w:pPr>
            <w:r w:rsidRPr="003E7A44">
              <w:rPr>
                <w:rFonts w:cstheme="minorHAnsi"/>
              </w:rPr>
              <w:t>+6/-10% napięcia nominalnego</w:t>
            </w:r>
          </w:p>
        </w:tc>
      </w:tr>
      <w:tr w:rsidR="006F25E9" w:rsidRPr="003E7A44" w14:paraId="69467FB1"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348A0857" w14:textId="77777777" w:rsidR="006F25E9" w:rsidRPr="003E7A44" w:rsidRDefault="006F25E9" w:rsidP="009A141F">
            <w:pPr>
              <w:rPr>
                <w:rFonts w:cstheme="minorHAnsi"/>
              </w:rPr>
            </w:pPr>
            <w:r w:rsidRPr="003E7A44">
              <w:rPr>
                <w:rFonts w:cstheme="minorHAnsi"/>
              </w:rPr>
              <w:t>Częstotliwość wyjściowa</w:t>
            </w:r>
          </w:p>
        </w:tc>
        <w:tc>
          <w:tcPr>
            <w:tcW w:w="7513" w:type="dxa"/>
            <w:tcBorders>
              <w:top w:val="single" w:sz="4" w:space="0" w:color="auto"/>
              <w:left w:val="single" w:sz="4" w:space="0" w:color="auto"/>
              <w:bottom w:val="single" w:sz="4" w:space="0" w:color="auto"/>
              <w:right w:val="single" w:sz="4" w:space="0" w:color="auto"/>
            </w:tcBorders>
            <w:hideMark/>
          </w:tcPr>
          <w:p w14:paraId="2E6EBC9C" w14:textId="77777777" w:rsidR="006F25E9" w:rsidRPr="003E7A44" w:rsidRDefault="006F25E9" w:rsidP="009A141F">
            <w:pPr>
              <w:rPr>
                <w:rFonts w:cstheme="minorHAnsi"/>
              </w:rPr>
            </w:pPr>
            <w:r w:rsidRPr="003E7A44">
              <w:rPr>
                <w:rFonts w:cstheme="minorHAnsi"/>
              </w:rPr>
              <w:t xml:space="preserve">50/60 </w:t>
            </w:r>
            <w:proofErr w:type="spellStart"/>
            <w:r w:rsidRPr="003E7A44">
              <w:rPr>
                <w:rFonts w:cstheme="minorHAnsi"/>
              </w:rPr>
              <w:t>Hz</w:t>
            </w:r>
            <w:proofErr w:type="spellEnd"/>
          </w:p>
        </w:tc>
      </w:tr>
      <w:tr w:rsidR="006F25E9" w:rsidRPr="003E7A44" w14:paraId="537CB1B5"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509D8D08" w14:textId="77777777" w:rsidR="006F25E9" w:rsidRPr="003E7A44" w:rsidRDefault="006F25E9" w:rsidP="009A141F">
            <w:pPr>
              <w:rPr>
                <w:rFonts w:cstheme="minorHAnsi"/>
              </w:rPr>
            </w:pPr>
            <w:r w:rsidRPr="003E7A44">
              <w:rPr>
                <w:rFonts w:cstheme="minorHAnsi"/>
              </w:rPr>
              <w:t>Współczynnik szczytu</w:t>
            </w:r>
          </w:p>
        </w:tc>
        <w:tc>
          <w:tcPr>
            <w:tcW w:w="7513" w:type="dxa"/>
            <w:tcBorders>
              <w:top w:val="single" w:sz="4" w:space="0" w:color="auto"/>
              <w:left w:val="single" w:sz="4" w:space="0" w:color="auto"/>
              <w:bottom w:val="single" w:sz="4" w:space="0" w:color="auto"/>
              <w:right w:val="single" w:sz="4" w:space="0" w:color="auto"/>
            </w:tcBorders>
            <w:hideMark/>
          </w:tcPr>
          <w:p w14:paraId="47383CAE" w14:textId="77777777" w:rsidR="006F25E9" w:rsidRPr="003E7A44" w:rsidRDefault="006F25E9" w:rsidP="009A141F">
            <w:pPr>
              <w:rPr>
                <w:rFonts w:cstheme="minorHAnsi"/>
              </w:rPr>
            </w:pPr>
            <w:r w:rsidRPr="003E7A44">
              <w:rPr>
                <w:rFonts w:cstheme="minorHAnsi"/>
              </w:rPr>
              <w:t>3:1</w:t>
            </w:r>
          </w:p>
        </w:tc>
      </w:tr>
      <w:tr w:rsidR="006F25E9" w:rsidRPr="003E7A44" w14:paraId="46AF4D0F"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71BA4611" w14:textId="77777777" w:rsidR="006F25E9" w:rsidRPr="003E7A44" w:rsidRDefault="006F25E9" w:rsidP="009A141F">
            <w:pPr>
              <w:rPr>
                <w:rFonts w:cstheme="minorHAnsi"/>
              </w:rPr>
            </w:pPr>
            <w:r w:rsidRPr="003E7A44">
              <w:rPr>
                <w:rFonts w:cstheme="minorHAnsi"/>
              </w:rPr>
              <w:t>Baterie wymieniane przez użytkownika "na gorąco"</w:t>
            </w:r>
          </w:p>
        </w:tc>
        <w:tc>
          <w:tcPr>
            <w:tcW w:w="7513" w:type="dxa"/>
            <w:tcBorders>
              <w:top w:val="single" w:sz="4" w:space="0" w:color="auto"/>
              <w:left w:val="single" w:sz="4" w:space="0" w:color="auto"/>
              <w:bottom w:val="single" w:sz="4" w:space="0" w:color="auto"/>
              <w:right w:val="single" w:sz="4" w:space="0" w:color="auto"/>
            </w:tcBorders>
            <w:hideMark/>
          </w:tcPr>
          <w:p w14:paraId="121EE7CD" w14:textId="77777777" w:rsidR="006F25E9" w:rsidRPr="003E7A44" w:rsidRDefault="006F25E9" w:rsidP="009A141F">
            <w:pPr>
              <w:rPr>
                <w:rFonts w:cstheme="minorHAnsi"/>
              </w:rPr>
            </w:pPr>
            <w:r w:rsidRPr="003E7A44">
              <w:rPr>
                <w:rFonts w:cstheme="minorHAnsi"/>
              </w:rPr>
              <w:t>Tak</w:t>
            </w:r>
          </w:p>
        </w:tc>
      </w:tr>
      <w:tr w:rsidR="006F25E9" w:rsidRPr="003E7A44" w14:paraId="0E776B96"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4E2C0B05" w14:textId="77777777" w:rsidR="006F25E9" w:rsidRPr="003E7A44" w:rsidRDefault="006F25E9" w:rsidP="009A141F">
            <w:pPr>
              <w:rPr>
                <w:rFonts w:cstheme="minorHAnsi"/>
              </w:rPr>
            </w:pPr>
            <w:r w:rsidRPr="003E7A44">
              <w:rPr>
                <w:rFonts w:cstheme="minorHAnsi"/>
              </w:rPr>
              <w:t>Ochrona przed przeładowaniem</w:t>
            </w:r>
          </w:p>
        </w:tc>
        <w:tc>
          <w:tcPr>
            <w:tcW w:w="7513" w:type="dxa"/>
            <w:tcBorders>
              <w:top w:val="single" w:sz="4" w:space="0" w:color="auto"/>
              <w:left w:val="single" w:sz="4" w:space="0" w:color="auto"/>
              <w:bottom w:val="single" w:sz="4" w:space="0" w:color="auto"/>
              <w:right w:val="single" w:sz="4" w:space="0" w:color="auto"/>
            </w:tcBorders>
            <w:hideMark/>
          </w:tcPr>
          <w:p w14:paraId="0AAF9F1A" w14:textId="77777777" w:rsidR="006F25E9" w:rsidRPr="003E7A44" w:rsidRDefault="006F25E9" w:rsidP="009A141F">
            <w:pPr>
              <w:rPr>
                <w:rFonts w:cstheme="minorHAnsi"/>
              </w:rPr>
            </w:pPr>
            <w:r w:rsidRPr="003E7A44">
              <w:rPr>
                <w:rFonts w:cstheme="minorHAnsi"/>
              </w:rPr>
              <w:t>Tak (ograniczenie prądu ładowarki, wyłączenie ładowarki / alarm)</w:t>
            </w:r>
          </w:p>
        </w:tc>
      </w:tr>
      <w:tr w:rsidR="006F25E9" w:rsidRPr="003E7A44" w14:paraId="6323E196"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16670361" w14:textId="77777777" w:rsidR="006F25E9" w:rsidRPr="003E7A44" w:rsidRDefault="006F25E9" w:rsidP="009A141F">
            <w:pPr>
              <w:rPr>
                <w:rFonts w:cstheme="minorHAnsi"/>
              </w:rPr>
            </w:pPr>
            <w:r w:rsidRPr="003E7A44">
              <w:rPr>
                <w:rFonts w:cstheme="minorHAnsi"/>
              </w:rPr>
              <w:t>Ochrona przed głębokim rozładowaniem</w:t>
            </w:r>
          </w:p>
        </w:tc>
        <w:tc>
          <w:tcPr>
            <w:tcW w:w="7513" w:type="dxa"/>
            <w:tcBorders>
              <w:top w:val="single" w:sz="4" w:space="0" w:color="auto"/>
              <w:left w:val="single" w:sz="4" w:space="0" w:color="auto"/>
              <w:bottom w:val="single" w:sz="4" w:space="0" w:color="auto"/>
              <w:right w:val="single" w:sz="4" w:space="0" w:color="auto"/>
            </w:tcBorders>
            <w:hideMark/>
          </w:tcPr>
          <w:p w14:paraId="08F96853" w14:textId="77777777" w:rsidR="006F25E9" w:rsidRPr="003E7A44" w:rsidRDefault="006F25E9" w:rsidP="009A141F">
            <w:pPr>
              <w:rPr>
                <w:rFonts w:cstheme="minorHAnsi"/>
              </w:rPr>
            </w:pPr>
            <w:r w:rsidRPr="003E7A44">
              <w:rPr>
                <w:rFonts w:cstheme="minorHAnsi"/>
              </w:rPr>
              <w:t>Tak</w:t>
            </w:r>
          </w:p>
        </w:tc>
      </w:tr>
      <w:tr w:rsidR="006F25E9" w:rsidRPr="003E7A44" w14:paraId="5DB7A2A6"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7292227D" w14:textId="77777777" w:rsidR="006F25E9" w:rsidRPr="003E7A44" w:rsidRDefault="006F25E9" w:rsidP="009A141F">
            <w:pPr>
              <w:rPr>
                <w:rFonts w:cstheme="minorHAnsi"/>
              </w:rPr>
            </w:pPr>
            <w:r w:rsidRPr="003E7A44">
              <w:rPr>
                <w:rFonts w:cstheme="minorHAnsi"/>
              </w:rPr>
              <w:t>Okresowy automatyczny test baterii</w:t>
            </w:r>
          </w:p>
        </w:tc>
        <w:tc>
          <w:tcPr>
            <w:tcW w:w="7513" w:type="dxa"/>
            <w:tcBorders>
              <w:top w:val="single" w:sz="4" w:space="0" w:color="auto"/>
              <w:left w:val="single" w:sz="4" w:space="0" w:color="auto"/>
              <w:bottom w:val="single" w:sz="4" w:space="0" w:color="auto"/>
              <w:right w:val="single" w:sz="4" w:space="0" w:color="auto"/>
            </w:tcBorders>
            <w:hideMark/>
          </w:tcPr>
          <w:p w14:paraId="6B41FDEF" w14:textId="77777777" w:rsidR="006F25E9" w:rsidRPr="003E7A44" w:rsidRDefault="006F25E9" w:rsidP="009A141F">
            <w:pPr>
              <w:rPr>
                <w:rFonts w:cstheme="minorHAnsi"/>
              </w:rPr>
            </w:pPr>
            <w:r w:rsidRPr="003E7A44">
              <w:rPr>
                <w:rFonts w:cstheme="minorHAnsi"/>
              </w:rPr>
              <w:t xml:space="preserve">Tak </w:t>
            </w:r>
          </w:p>
        </w:tc>
      </w:tr>
      <w:tr w:rsidR="006F25E9" w:rsidRPr="003E7A44" w14:paraId="4523005D" w14:textId="77777777" w:rsidTr="009A141F">
        <w:trPr>
          <w:trHeight w:val="1596"/>
        </w:trPr>
        <w:tc>
          <w:tcPr>
            <w:tcW w:w="2552" w:type="dxa"/>
            <w:tcBorders>
              <w:top w:val="single" w:sz="4" w:space="0" w:color="auto"/>
              <w:left w:val="single" w:sz="4" w:space="0" w:color="auto"/>
              <w:bottom w:val="single" w:sz="4" w:space="0" w:color="auto"/>
              <w:right w:val="single" w:sz="4" w:space="0" w:color="auto"/>
            </w:tcBorders>
            <w:hideMark/>
          </w:tcPr>
          <w:p w14:paraId="68E798A3" w14:textId="77777777" w:rsidR="006F25E9" w:rsidRPr="003E7A44" w:rsidRDefault="006F25E9" w:rsidP="009A141F">
            <w:pPr>
              <w:rPr>
                <w:rFonts w:cstheme="minorHAnsi"/>
              </w:rPr>
            </w:pPr>
            <w:r w:rsidRPr="003E7A44">
              <w:rPr>
                <w:rFonts w:cstheme="minorHAnsi"/>
              </w:rPr>
              <w:t>System zarządzania pracą baterii</w:t>
            </w:r>
          </w:p>
        </w:tc>
        <w:tc>
          <w:tcPr>
            <w:tcW w:w="7513" w:type="dxa"/>
            <w:tcBorders>
              <w:top w:val="single" w:sz="4" w:space="0" w:color="auto"/>
              <w:left w:val="single" w:sz="4" w:space="0" w:color="auto"/>
              <w:bottom w:val="single" w:sz="4" w:space="0" w:color="auto"/>
              <w:right w:val="single" w:sz="4" w:space="0" w:color="auto"/>
            </w:tcBorders>
            <w:hideMark/>
          </w:tcPr>
          <w:p w14:paraId="17D7995B" w14:textId="77777777" w:rsidR="006F25E9" w:rsidRPr="003E7A44" w:rsidRDefault="006F25E9" w:rsidP="009A141F">
            <w:pPr>
              <w:rPr>
                <w:rFonts w:cstheme="minorHAnsi"/>
              </w:rPr>
            </w:pPr>
            <w:r w:rsidRPr="003E7A44">
              <w:rPr>
                <w:rFonts w:cstheme="minorHAnsi"/>
              </w:rPr>
              <w:t xml:space="preserve">System nieciągłego ładowania baterii. Do oferty dołączyć należy opis algorytmu ładowania nieciągłego baterii. W opisie znaleźć się muszą informacje nt. trwania okresów ładowania forsującego, konserwującego i okresu spoczynkowego (tzw. </w:t>
            </w:r>
            <w:proofErr w:type="spellStart"/>
            <w:r w:rsidRPr="003E7A44">
              <w:rPr>
                <w:rFonts w:cstheme="minorHAnsi"/>
              </w:rPr>
              <w:t>restingu</w:t>
            </w:r>
            <w:proofErr w:type="spellEnd"/>
            <w:r w:rsidRPr="003E7A44">
              <w:rPr>
                <w:rFonts w:cstheme="minorHAnsi"/>
              </w:rPr>
              <w:t>). Okres spoczynkowy w jednym cyklu nie może być krótszy niż 14 dni. Opis powinien być materiałem firmowym producenta lub musi być przez niego potwierdzony.</w:t>
            </w:r>
          </w:p>
        </w:tc>
      </w:tr>
      <w:tr w:rsidR="006F25E9" w:rsidRPr="003E7A44" w14:paraId="1AA8F5B9"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6AD1D47D" w14:textId="77777777" w:rsidR="006F25E9" w:rsidRPr="003E7A44" w:rsidRDefault="006F25E9" w:rsidP="009A141F">
            <w:pPr>
              <w:rPr>
                <w:rFonts w:cstheme="minorHAnsi"/>
              </w:rPr>
            </w:pPr>
            <w:r w:rsidRPr="003E7A44">
              <w:rPr>
                <w:rFonts w:cstheme="minorHAnsi"/>
              </w:rPr>
              <w:t>Możliwość uruchomienia bez napięcia w sieci</w:t>
            </w:r>
          </w:p>
        </w:tc>
        <w:tc>
          <w:tcPr>
            <w:tcW w:w="7513" w:type="dxa"/>
            <w:tcBorders>
              <w:top w:val="single" w:sz="4" w:space="0" w:color="auto"/>
              <w:left w:val="single" w:sz="4" w:space="0" w:color="auto"/>
              <w:bottom w:val="single" w:sz="4" w:space="0" w:color="auto"/>
              <w:right w:val="single" w:sz="4" w:space="0" w:color="auto"/>
            </w:tcBorders>
            <w:hideMark/>
          </w:tcPr>
          <w:p w14:paraId="0ED19E0C" w14:textId="77777777" w:rsidR="006F25E9" w:rsidRPr="003E7A44" w:rsidRDefault="006F25E9" w:rsidP="009A141F">
            <w:pPr>
              <w:rPr>
                <w:rFonts w:cstheme="minorHAnsi"/>
              </w:rPr>
            </w:pPr>
            <w:r w:rsidRPr="003E7A44">
              <w:rPr>
                <w:rFonts w:cstheme="minorHAnsi"/>
              </w:rPr>
              <w:t>Tak</w:t>
            </w:r>
          </w:p>
        </w:tc>
      </w:tr>
      <w:tr w:rsidR="006F25E9" w:rsidRPr="003E7A44" w14:paraId="019D53C5"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5EE778FF" w14:textId="77777777" w:rsidR="006F25E9" w:rsidRPr="003E7A44" w:rsidRDefault="006F25E9" w:rsidP="009A141F">
            <w:pPr>
              <w:rPr>
                <w:rFonts w:cstheme="minorHAnsi"/>
              </w:rPr>
            </w:pPr>
            <w:r w:rsidRPr="003E7A44">
              <w:rPr>
                <w:rFonts w:cstheme="minorHAnsi"/>
              </w:rPr>
              <w:t xml:space="preserve">Baterie wewnętrzne o pojemności nie mniejszej niż  </w:t>
            </w:r>
          </w:p>
        </w:tc>
        <w:tc>
          <w:tcPr>
            <w:tcW w:w="7513" w:type="dxa"/>
            <w:tcBorders>
              <w:top w:val="single" w:sz="4" w:space="0" w:color="auto"/>
              <w:left w:val="single" w:sz="4" w:space="0" w:color="auto"/>
              <w:bottom w:val="single" w:sz="4" w:space="0" w:color="auto"/>
              <w:right w:val="single" w:sz="4" w:space="0" w:color="auto"/>
            </w:tcBorders>
            <w:hideMark/>
          </w:tcPr>
          <w:p w14:paraId="7119B0B7" w14:textId="77777777" w:rsidR="006F25E9" w:rsidRPr="003E7A44" w:rsidRDefault="006F25E9" w:rsidP="009A141F">
            <w:pPr>
              <w:rPr>
                <w:rFonts w:cstheme="minorHAnsi"/>
              </w:rPr>
            </w:pPr>
            <w:r w:rsidRPr="003E7A44">
              <w:rPr>
                <w:rFonts w:cstheme="minorHAnsi"/>
              </w:rPr>
              <w:t>7Ah 12V, minimum 6 szt.</w:t>
            </w:r>
          </w:p>
        </w:tc>
      </w:tr>
      <w:tr w:rsidR="006F25E9" w:rsidRPr="003E7A44" w14:paraId="5E6C8664"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0BA366A4" w14:textId="77777777" w:rsidR="006F25E9" w:rsidRPr="003E7A44" w:rsidRDefault="006F25E9" w:rsidP="009A141F">
            <w:pPr>
              <w:rPr>
                <w:rFonts w:cstheme="minorHAnsi"/>
              </w:rPr>
            </w:pPr>
            <w:r w:rsidRPr="003E7A44">
              <w:rPr>
                <w:rFonts w:cstheme="minorHAnsi"/>
              </w:rPr>
              <w:t>Czas ładowania baterii do poziomu 90%</w:t>
            </w:r>
          </w:p>
        </w:tc>
        <w:tc>
          <w:tcPr>
            <w:tcW w:w="7513" w:type="dxa"/>
            <w:tcBorders>
              <w:top w:val="single" w:sz="4" w:space="0" w:color="auto"/>
              <w:left w:val="single" w:sz="4" w:space="0" w:color="auto"/>
              <w:bottom w:val="single" w:sz="4" w:space="0" w:color="auto"/>
              <w:right w:val="single" w:sz="4" w:space="0" w:color="auto"/>
            </w:tcBorders>
            <w:hideMark/>
          </w:tcPr>
          <w:p w14:paraId="16A54C4B" w14:textId="77777777" w:rsidR="006F25E9" w:rsidRPr="003E7A44" w:rsidRDefault="006F25E9" w:rsidP="009A141F">
            <w:pPr>
              <w:rPr>
                <w:rFonts w:cstheme="minorHAnsi"/>
              </w:rPr>
            </w:pPr>
            <w:r w:rsidRPr="003E7A44">
              <w:rPr>
                <w:rFonts w:cstheme="minorHAnsi"/>
              </w:rPr>
              <w:t>&lt; 3 godz. do 90% pojemności użytkowej</w:t>
            </w:r>
          </w:p>
        </w:tc>
      </w:tr>
      <w:tr w:rsidR="006F25E9" w:rsidRPr="003E7A44" w14:paraId="4E059A25" w14:textId="77777777" w:rsidTr="009A141F">
        <w:trPr>
          <w:trHeight w:val="255"/>
        </w:trPr>
        <w:tc>
          <w:tcPr>
            <w:tcW w:w="2552" w:type="dxa"/>
            <w:vMerge w:val="restart"/>
            <w:tcBorders>
              <w:top w:val="single" w:sz="4" w:space="0" w:color="auto"/>
              <w:left w:val="single" w:sz="4" w:space="0" w:color="auto"/>
              <w:bottom w:val="single" w:sz="4" w:space="0" w:color="auto"/>
              <w:right w:val="single" w:sz="4" w:space="0" w:color="auto"/>
            </w:tcBorders>
            <w:hideMark/>
          </w:tcPr>
          <w:p w14:paraId="046C81D0" w14:textId="77777777" w:rsidR="006F25E9" w:rsidRPr="003E7A44" w:rsidRDefault="006F25E9" w:rsidP="009A141F">
            <w:pPr>
              <w:rPr>
                <w:rFonts w:cstheme="minorHAnsi"/>
              </w:rPr>
            </w:pPr>
            <w:r w:rsidRPr="003E7A44">
              <w:rPr>
                <w:rFonts w:cstheme="minorHAnsi"/>
              </w:rPr>
              <w:t xml:space="preserve">Interfejs komunikacyjny </w:t>
            </w:r>
          </w:p>
        </w:tc>
        <w:tc>
          <w:tcPr>
            <w:tcW w:w="7513" w:type="dxa"/>
            <w:tcBorders>
              <w:top w:val="single" w:sz="4" w:space="0" w:color="auto"/>
              <w:left w:val="single" w:sz="4" w:space="0" w:color="auto"/>
              <w:bottom w:val="single" w:sz="4" w:space="0" w:color="auto"/>
              <w:right w:val="single" w:sz="4" w:space="0" w:color="auto"/>
            </w:tcBorders>
            <w:hideMark/>
          </w:tcPr>
          <w:p w14:paraId="51BCAB54" w14:textId="77777777" w:rsidR="006F25E9" w:rsidRPr="003E7A44" w:rsidRDefault="006F25E9" w:rsidP="009A141F">
            <w:pPr>
              <w:rPr>
                <w:rFonts w:cstheme="minorHAnsi"/>
              </w:rPr>
            </w:pPr>
            <w:r w:rsidRPr="003E7A44">
              <w:rPr>
                <w:rFonts w:cstheme="minorHAnsi"/>
              </w:rPr>
              <w:t> •  USB</w:t>
            </w:r>
          </w:p>
        </w:tc>
      </w:tr>
      <w:tr w:rsidR="006F25E9" w:rsidRPr="003E7A44" w14:paraId="7B363D93"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7F7551B"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7688DA93" w14:textId="77777777" w:rsidR="006F25E9" w:rsidRPr="003E7A44" w:rsidRDefault="006F25E9" w:rsidP="009A141F">
            <w:pPr>
              <w:rPr>
                <w:rFonts w:cstheme="minorHAnsi"/>
              </w:rPr>
            </w:pPr>
            <w:r w:rsidRPr="003E7A44">
              <w:rPr>
                <w:rFonts w:cstheme="minorHAnsi"/>
              </w:rPr>
              <w:t> • RS232 DB-9 żeński (HID)</w:t>
            </w:r>
          </w:p>
        </w:tc>
      </w:tr>
      <w:tr w:rsidR="006F25E9" w:rsidRPr="003E7A44" w14:paraId="08CDEE53"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AE51A20"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722822DA" w14:textId="77777777" w:rsidR="006F25E9" w:rsidRPr="003E7A44" w:rsidRDefault="006F25E9" w:rsidP="009A141F">
            <w:pPr>
              <w:rPr>
                <w:rFonts w:cstheme="minorHAnsi"/>
              </w:rPr>
            </w:pPr>
            <w:r w:rsidRPr="003E7A44">
              <w:rPr>
                <w:rFonts w:cstheme="minorHAnsi"/>
              </w:rPr>
              <w:t> • styki przekaźnikowe</w:t>
            </w:r>
          </w:p>
        </w:tc>
      </w:tr>
      <w:tr w:rsidR="006F25E9" w:rsidRPr="003E7A44" w14:paraId="27F2F208"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F3C93A2"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31F89182" w14:textId="77777777" w:rsidR="006F25E9" w:rsidRPr="003E7A44" w:rsidRDefault="006F25E9" w:rsidP="009A141F">
            <w:pPr>
              <w:rPr>
                <w:rFonts w:cstheme="minorHAnsi"/>
              </w:rPr>
            </w:pPr>
            <w:r w:rsidRPr="003E7A44">
              <w:rPr>
                <w:rFonts w:cstheme="minorHAnsi"/>
              </w:rPr>
              <w:t xml:space="preserve"> • </w:t>
            </w:r>
            <w:proofErr w:type="spellStart"/>
            <w:r w:rsidRPr="003E7A44">
              <w:rPr>
                <w:rFonts w:cstheme="minorHAnsi"/>
              </w:rPr>
              <w:t>miniport</w:t>
            </w:r>
            <w:proofErr w:type="spellEnd"/>
            <w:r w:rsidRPr="003E7A44">
              <w:rPr>
                <w:rFonts w:cstheme="minorHAnsi"/>
              </w:rPr>
              <w:t xml:space="preserve"> wyłącznik ON/OFF</w:t>
            </w:r>
          </w:p>
        </w:tc>
      </w:tr>
      <w:tr w:rsidR="006F25E9" w:rsidRPr="003E7A44" w14:paraId="35C1828B" w14:textId="77777777" w:rsidTr="009A141F">
        <w:trPr>
          <w:trHeight w:val="31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E3BF386"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4CFA349E" w14:textId="77777777" w:rsidR="006F25E9" w:rsidRPr="003E7A44" w:rsidRDefault="006F25E9" w:rsidP="009A141F">
            <w:pPr>
              <w:rPr>
                <w:rFonts w:cstheme="minorHAnsi"/>
              </w:rPr>
            </w:pPr>
            <w:r w:rsidRPr="003E7A44">
              <w:rPr>
                <w:rFonts w:cstheme="minorHAnsi"/>
              </w:rPr>
              <w:t> • SNMP/Ethernet</w:t>
            </w:r>
          </w:p>
        </w:tc>
      </w:tr>
      <w:tr w:rsidR="006F25E9" w:rsidRPr="003E7A44" w14:paraId="3FB86ADA" w14:textId="77777777" w:rsidTr="009A141F">
        <w:trPr>
          <w:trHeight w:val="1860"/>
        </w:trPr>
        <w:tc>
          <w:tcPr>
            <w:tcW w:w="2552" w:type="dxa"/>
            <w:vMerge w:val="restart"/>
            <w:tcBorders>
              <w:top w:val="single" w:sz="4" w:space="0" w:color="auto"/>
              <w:left w:val="single" w:sz="4" w:space="0" w:color="auto"/>
              <w:bottom w:val="single" w:sz="4" w:space="0" w:color="auto"/>
              <w:right w:val="single" w:sz="4" w:space="0" w:color="auto"/>
            </w:tcBorders>
            <w:hideMark/>
          </w:tcPr>
          <w:p w14:paraId="5BB9CC9C" w14:textId="77777777" w:rsidR="006F25E9" w:rsidRPr="003E7A44" w:rsidRDefault="006F25E9" w:rsidP="009A141F">
            <w:pPr>
              <w:rPr>
                <w:rFonts w:cstheme="minorHAnsi"/>
              </w:rPr>
            </w:pPr>
            <w:r w:rsidRPr="003E7A44">
              <w:rPr>
                <w:rFonts w:cstheme="minorHAnsi"/>
              </w:rPr>
              <w:t>Panel sterowania z wyświetlaczem LCD</w:t>
            </w:r>
          </w:p>
        </w:tc>
        <w:tc>
          <w:tcPr>
            <w:tcW w:w="7513" w:type="dxa"/>
            <w:tcBorders>
              <w:top w:val="single" w:sz="4" w:space="0" w:color="auto"/>
              <w:left w:val="single" w:sz="4" w:space="0" w:color="auto"/>
              <w:bottom w:val="single" w:sz="4" w:space="0" w:color="auto"/>
              <w:right w:val="single" w:sz="4" w:space="0" w:color="auto"/>
            </w:tcBorders>
            <w:hideMark/>
          </w:tcPr>
          <w:p w14:paraId="01EB6CC5" w14:textId="44D36E39" w:rsidR="006F25E9" w:rsidRPr="003E7A44" w:rsidRDefault="006F25E9" w:rsidP="009A141F">
            <w:pPr>
              <w:rPr>
                <w:rFonts w:cstheme="minorHAnsi"/>
              </w:rPr>
            </w:pPr>
            <w:r w:rsidRPr="003E7A44">
              <w:rPr>
                <w:rFonts w:cstheme="minorHAnsi"/>
              </w:rPr>
              <w:t xml:space="preserve"> • Panel LCD obrotowy (do ułatwienia odczytów przy obu wariantach montażu </w:t>
            </w:r>
            <w:proofErr w:type="spellStart"/>
            <w:r w:rsidRPr="003E7A44">
              <w:rPr>
                <w:rFonts w:cstheme="minorHAnsi"/>
              </w:rPr>
              <w:t>UPSa</w:t>
            </w:r>
            <w:proofErr w:type="spellEnd"/>
            <w:r w:rsidRPr="003E7A44">
              <w:rPr>
                <w:rFonts w:cstheme="minorHAnsi"/>
              </w:rPr>
              <w:t>). Dostarcza informacji o : stanie pracy urządzenia, stanie obciążenia, pomiarach i ustawieniach.    Funkcje ustawień i odczytów: lokalne, wyjścia (napięcie wyjściowe ,  częstotliwość wyjściowa), baterii (test baterii), pomiary i dane (numer seryjny,</w:t>
            </w:r>
            <w:r w:rsidR="005D75A4">
              <w:rPr>
                <w:rFonts w:cstheme="minorHAnsi"/>
              </w:rPr>
              <w:t xml:space="preserve"> </w:t>
            </w:r>
            <w:r w:rsidRPr="003E7A44">
              <w:rPr>
                <w:rFonts w:cstheme="minorHAnsi"/>
              </w:rPr>
              <w:t>napięcie i częstotliwość wejściowa i wyjściowa, poziom obciążenia, pozostały czas podtrzymania, wydajność, zużycie energii w kWh).</w:t>
            </w:r>
          </w:p>
        </w:tc>
      </w:tr>
      <w:tr w:rsidR="006F25E9" w:rsidRPr="003E7A44" w14:paraId="0730509D" w14:textId="77777777" w:rsidTr="009A141F">
        <w:trPr>
          <w:trHeight w:val="28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15A3E35"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4E11427B" w14:textId="77777777" w:rsidR="006F25E9" w:rsidRPr="003E7A44" w:rsidRDefault="006F25E9" w:rsidP="009A141F">
            <w:pPr>
              <w:rPr>
                <w:rFonts w:cstheme="minorHAnsi"/>
              </w:rPr>
            </w:pPr>
            <w:r w:rsidRPr="003E7A44">
              <w:rPr>
                <w:rFonts w:cstheme="minorHAnsi"/>
              </w:rPr>
              <w:t> • Sygnalizator akustyczny</w:t>
            </w:r>
          </w:p>
        </w:tc>
      </w:tr>
      <w:tr w:rsidR="006F25E9" w:rsidRPr="003E7A44" w14:paraId="36941E57" w14:textId="77777777" w:rsidTr="009A141F">
        <w:trPr>
          <w:trHeight w:val="255"/>
        </w:trPr>
        <w:tc>
          <w:tcPr>
            <w:tcW w:w="2552" w:type="dxa"/>
            <w:vMerge w:val="restart"/>
            <w:tcBorders>
              <w:top w:val="single" w:sz="4" w:space="0" w:color="auto"/>
              <w:left w:val="single" w:sz="4" w:space="0" w:color="auto"/>
              <w:bottom w:val="single" w:sz="4" w:space="0" w:color="auto"/>
              <w:right w:val="single" w:sz="4" w:space="0" w:color="auto"/>
            </w:tcBorders>
            <w:hideMark/>
          </w:tcPr>
          <w:p w14:paraId="63914809" w14:textId="77777777" w:rsidR="006F25E9" w:rsidRPr="003E7A44" w:rsidRDefault="006F25E9" w:rsidP="009A141F">
            <w:pPr>
              <w:rPr>
                <w:rFonts w:cstheme="minorHAnsi"/>
              </w:rPr>
            </w:pPr>
            <w:r w:rsidRPr="003E7A44">
              <w:rPr>
                <w:rFonts w:cstheme="minorHAnsi"/>
              </w:rPr>
              <w:t>Sygnały akustyczne</w:t>
            </w:r>
          </w:p>
        </w:tc>
        <w:tc>
          <w:tcPr>
            <w:tcW w:w="7513" w:type="dxa"/>
            <w:tcBorders>
              <w:top w:val="single" w:sz="4" w:space="0" w:color="auto"/>
              <w:left w:val="single" w:sz="4" w:space="0" w:color="auto"/>
              <w:bottom w:val="single" w:sz="4" w:space="0" w:color="auto"/>
              <w:right w:val="single" w:sz="4" w:space="0" w:color="auto"/>
            </w:tcBorders>
            <w:hideMark/>
          </w:tcPr>
          <w:p w14:paraId="57857987" w14:textId="77777777" w:rsidR="006F25E9" w:rsidRPr="003E7A44" w:rsidRDefault="006F25E9" w:rsidP="009A141F">
            <w:pPr>
              <w:rPr>
                <w:rFonts w:cstheme="minorHAnsi"/>
              </w:rPr>
            </w:pPr>
            <w:r w:rsidRPr="003E7A44">
              <w:rPr>
                <w:rFonts w:cstheme="minorHAnsi"/>
              </w:rPr>
              <w:t> • Awaria</w:t>
            </w:r>
          </w:p>
        </w:tc>
      </w:tr>
      <w:tr w:rsidR="006F25E9" w:rsidRPr="003E7A44" w14:paraId="50718485"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B5CB177"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5E111578" w14:textId="77777777" w:rsidR="006F25E9" w:rsidRPr="003E7A44" w:rsidRDefault="006F25E9" w:rsidP="009A141F">
            <w:pPr>
              <w:rPr>
                <w:rFonts w:cstheme="minorHAnsi"/>
              </w:rPr>
            </w:pPr>
            <w:r w:rsidRPr="003E7A44">
              <w:rPr>
                <w:rFonts w:cstheme="minorHAnsi"/>
              </w:rPr>
              <w:t> • Niski stan naładowania baterii</w:t>
            </w:r>
          </w:p>
        </w:tc>
      </w:tr>
      <w:tr w:rsidR="006F25E9" w:rsidRPr="003E7A44" w14:paraId="4A7329E3"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DF5B9AF"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46E14079" w14:textId="77777777" w:rsidR="006F25E9" w:rsidRPr="003E7A44" w:rsidRDefault="006F25E9" w:rsidP="009A141F">
            <w:pPr>
              <w:rPr>
                <w:rFonts w:cstheme="minorHAnsi"/>
              </w:rPr>
            </w:pPr>
            <w:r w:rsidRPr="003E7A44">
              <w:rPr>
                <w:rFonts w:cstheme="minorHAnsi"/>
              </w:rPr>
              <w:t> • Przeciążenie</w:t>
            </w:r>
          </w:p>
        </w:tc>
      </w:tr>
      <w:tr w:rsidR="006F25E9" w:rsidRPr="003E7A44" w14:paraId="1609E620"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1AD1B1"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02EB402E" w14:textId="77777777" w:rsidR="006F25E9" w:rsidRPr="003E7A44" w:rsidRDefault="006F25E9" w:rsidP="009A141F">
            <w:pPr>
              <w:rPr>
                <w:rFonts w:cstheme="minorHAnsi"/>
              </w:rPr>
            </w:pPr>
            <w:r w:rsidRPr="003E7A44">
              <w:rPr>
                <w:rFonts w:cstheme="minorHAnsi"/>
              </w:rPr>
              <w:t> • Serwis</w:t>
            </w:r>
          </w:p>
        </w:tc>
      </w:tr>
      <w:tr w:rsidR="006F25E9" w:rsidRPr="003E7A44" w14:paraId="74FA3E66"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3A04CFCC" w14:textId="77777777" w:rsidR="006F25E9" w:rsidRPr="003E7A44" w:rsidRDefault="006F25E9" w:rsidP="009A141F">
            <w:pPr>
              <w:rPr>
                <w:rFonts w:cstheme="minorHAnsi"/>
              </w:rPr>
            </w:pPr>
            <w:r w:rsidRPr="003E7A44">
              <w:rPr>
                <w:rFonts w:cstheme="minorHAnsi"/>
              </w:rPr>
              <w:t>Kolor</w:t>
            </w:r>
          </w:p>
        </w:tc>
        <w:tc>
          <w:tcPr>
            <w:tcW w:w="7513" w:type="dxa"/>
            <w:tcBorders>
              <w:top w:val="single" w:sz="4" w:space="0" w:color="auto"/>
              <w:left w:val="single" w:sz="4" w:space="0" w:color="auto"/>
              <w:bottom w:val="single" w:sz="4" w:space="0" w:color="auto"/>
              <w:right w:val="single" w:sz="4" w:space="0" w:color="auto"/>
            </w:tcBorders>
            <w:hideMark/>
          </w:tcPr>
          <w:p w14:paraId="65A48E76" w14:textId="1003F60F" w:rsidR="006F25E9" w:rsidRPr="003E7A44" w:rsidRDefault="006F25E9" w:rsidP="00241F8D">
            <w:pPr>
              <w:rPr>
                <w:rFonts w:cstheme="minorHAnsi"/>
              </w:rPr>
            </w:pPr>
            <w:r w:rsidRPr="003E7A44">
              <w:rPr>
                <w:rFonts w:cstheme="minorHAnsi"/>
              </w:rPr>
              <w:t xml:space="preserve">Czarny </w:t>
            </w:r>
          </w:p>
        </w:tc>
      </w:tr>
      <w:tr w:rsidR="006F25E9" w:rsidRPr="003E7A44" w14:paraId="4557A2C7" w14:textId="77777777" w:rsidTr="009A141F">
        <w:trPr>
          <w:trHeight w:val="255"/>
        </w:trPr>
        <w:tc>
          <w:tcPr>
            <w:tcW w:w="2552" w:type="dxa"/>
            <w:tcBorders>
              <w:top w:val="single" w:sz="4" w:space="0" w:color="auto"/>
              <w:left w:val="single" w:sz="4" w:space="0" w:color="auto"/>
              <w:bottom w:val="single" w:sz="4" w:space="0" w:color="auto"/>
              <w:right w:val="single" w:sz="4" w:space="0" w:color="auto"/>
            </w:tcBorders>
            <w:hideMark/>
          </w:tcPr>
          <w:p w14:paraId="3F38C0B9" w14:textId="77777777" w:rsidR="006F25E9" w:rsidRPr="003E7A44" w:rsidRDefault="006F25E9" w:rsidP="009A141F">
            <w:pPr>
              <w:rPr>
                <w:rFonts w:cstheme="minorHAnsi"/>
              </w:rPr>
            </w:pPr>
            <w:r w:rsidRPr="003E7A44">
              <w:rPr>
                <w:rFonts w:cstheme="minorHAnsi"/>
              </w:rPr>
              <w:t>Typ obudowy </w:t>
            </w:r>
          </w:p>
        </w:tc>
        <w:tc>
          <w:tcPr>
            <w:tcW w:w="7513" w:type="dxa"/>
            <w:tcBorders>
              <w:top w:val="single" w:sz="4" w:space="0" w:color="auto"/>
              <w:left w:val="single" w:sz="4" w:space="0" w:color="auto"/>
              <w:bottom w:val="single" w:sz="4" w:space="0" w:color="auto"/>
              <w:right w:val="single" w:sz="4" w:space="0" w:color="auto"/>
            </w:tcBorders>
            <w:hideMark/>
          </w:tcPr>
          <w:p w14:paraId="7F4641CF" w14:textId="77777777" w:rsidR="006F25E9" w:rsidRPr="003E7A44" w:rsidRDefault="006F25E9" w:rsidP="009A141F">
            <w:pPr>
              <w:rPr>
                <w:rFonts w:cstheme="minorHAnsi"/>
              </w:rPr>
            </w:pPr>
            <w:r w:rsidRPr="003E7A44">
              <w:rPr>
                <w:rFonts w:cstheme="minorHAnsi"/>
              </w:rPr>
              <w:t>Uniwersalna Tower/</w:t>
            </w:r>
            <w:proofErr w:type="spellStart"/>
            <w:r w:rsidRPr="003E7A44">
              <w:rPr>
                <w:rFonts w:cstheme="minorHAnsi"/>
              </w:rPr>
              <w:t>Rack</w:t>
            </w:r>
            <w:proofErr w:type="spellEnd"/>
            <w:r w:rsidRPr="003E7A44">
              <w:rPr>
                <w:rFonts w:cstheme="minorHAnsi"/>
              </w:rPr>
              <w:t xml:space="preserve"> 2U</w:t>
            </w:r>
          </w:p>
        </w:tc>
      </w:tr>
      <w:tr w:rsidR="006F25E9" w:rsidRPr="003E7A44" w14:paraId="672670A0" w14:textId="77777777" w:rsidTr="009A141F">
        <w:trPr>
          <w:trHeight w:val="300"/>
        </w:trPr>
        <w:tc>
          <w:tcPr>
            <w:tcW w:w="2552" w:type="dxa"/>
            <w:vMerge w:val="restart"/>
            <w:tcBorders>
              <w:top w:val="single" w:sz="4" w:space="0" w:color="auto"/>
              <w:left w:val="single" w:sz="4" w:space="0" w:color="auto"/>
              <w:bottom w:val="single" w:sz="4" w:space="0" w:color="auto"/>
              <w:right w:val="single" w:sz="4" w:space="0" w:color="auto"/>
            </w:tcBorders>
            <w:hideMark/>
          </w:tcPr>
          <w:p w14:paraId="4E0C7A71" w14:textId="77777777" w:rsidR="006F25E9" w:rsidRPr="003E7A44" w:rsidRDefault="006F25E9" w:rsidP="009A141F">
            <w:pPr>
              <w:rPr>
                <w:rFonts w:cstheme="minorHAnsi"/>
              </w:rPr>
            </w:pPr>
            <w:r w:rsidRPr="003E7A44">
              <w:rPr>
                <w:rFonts w:cstheme="minorHAnsi"/>
              </w:rPr>
              <w:t>Wyposażenie standardowe </w:t>
            </w:r>
          </w:p>
        </w:tc>
        <w:tc>
          <w:tcPr>
            <w:tcW w:w="7513" w:type="dxa"/>
            <w:tcBorders>
              <w:top w:val="single" w:sz="4" w:space="0" w:color="auto"/>
              <w:left w:val="single" w:sz="4" w:space="0" w:color="auto"/>
              <w:bottom w:val="single" w:sz="4" w:space="0" w:color="auto"/>
              <w:right w:val="single" w:sz="4" w:space="0" w:color="auto"/>
            </w:tcBorders>
            <w:hideMark/>
          </w:tcPr>
          <w:p w14:paraId="4FC22C33" w14:textId="77777777" w:rsidR="006F25E9" w:rsidRPr="003E7A44" w:rsidRDefault="006F25E9" w:rsidP="009A141F">
            <w:pPr>
              <w:rPr>
                <w:rFonts w:cstheme="minorHAnsi"/>
              </w:rPr>
            </w:pPr>
            <w:r w:rsidRPr="003E7A44">
              <w:rPr>
                <w:rFonts w:cstheme="minorHAnsi"/>
              </w:rPr>
              <w:t>UPS, instrukcja obsługi(CD), instrukcja bezpieczeństwa</w:t>
            </w:r>
          </w:p>
        </w:tc>
      </w:tr>
      <w:tr w:rsidR="006F25E9" w:rsidRPr="003E7A44" w14:paraId="00405515"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8BB8AA2"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5DC240E4" w14:textId="77777777" w:rsidR="006F25E9" w:rsidRPr="003E7A44" w:rsidRDefault="006F25E9" w:rsidP="009A141F">
            <w:pPr>
              <w:rPr>
                <w:rFonts w:cstheme="minorHAnsi"/>
              </w:rPr>
            </w:pPr>
            <w:r w:rsidRPr="003E7A44">
              <w:rPr>
                <w:rFonts w:cstheme="minorHAnsi"/>
              </w:rPr>
              <w:t>1 x kabel szeregowy RS-232,</w:t>
            </w:r>
          </w:p>
        </w:tc>
      </w:tr>
      <w:tr w:rsidR="006F25E9" w:rsidRPr="003E7A44" w14:paraId="7C4DD5BB"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F0CA979"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63CE4C31" w14:textId="77777777" w:rsidR="006F25E9" w:rsidRPr="003E7A44" w:rsidRDefault="006F25E9" w:rsidP="009A141F">
            <w:pPr>
              <w:rPr>
                <w:rFonts w:cstheme="minorHAnsi"/>
              </w:rPr>
            </w:pPr>
            <w:r w:rsidRPr="003E7A44">
              <w:rPr>
                <w:rFonts w:cstheme="minorHAnsi"/>
              </w:rPr>
              <w:t>1 x kabel komunikacyjny USB</w:t>
            </w:r>
          </w:p>
        </w:tc>
      </w:tr>
      <w:tr w:rsidR="006F25E9" w:rsidRPr="003E7A44" w14:paraId="1EBDF572"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510D5048"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06CDC2FC" w14:textId="77777777" w:rsidR="006F25E9" w:rsidRPr="003E7A44" w:rsidRDefault="006F25E9" w:rsidP="009A141F">
            <w:pPr>
              <w:rPr>
                <w:rFonts w:cstheme="minorHAnsi"/>
              </w:rPr>
            </w:pPr>
            <w:r w:rsidRPr="003E7A44">
              <w:rPr>
                <w:rFonts w:cstheme="minorHAnsi"/>
              </w:rPr>
              <w:t>1 x CD Oprogramowanie Solution Pack</w:t>
            </w:r>
          </w:p>
        </w:tc>
      </w:tr>
      <w:tr w:rsidR="006F25E9" w:rsidRPr="003E7A44" w14:paraId="06B81CAF"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87DDD38"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0F9CA023" w14:textId="77777777" w:rsidR="006F25E9" w:rsidRPr="003E7A44" w:rsidRDefault="006F25E9" w:rsidP="009A141F">
            <w:pPr>
              <w:rPr>
                <w:rFonts w:cstheme="minorHAnsi"/>
              </w:rPr>
            </w:pPr>
            <w:r w:rsidRPr="003E7A44">
              <w:rPr>
                <w:rFonts w:cstheme="minorHAnsi"/>
              </w:rPr>
              <w:t>2 x kable wyjściowe IEC 10A</w:t>
            </w:r>
          </w:p>
        </w:tc>
      </w:tr>
      <w:tr w:rsidR="006F25E9" w:rsidRPr="003E7A44" w14:paraId="5E1ABAF1"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031215E"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57D9EB0A" w14:textId="77777777" w:rsidR="006F25E9" w:rsidRPr="003E7A44" w:rsidRDefault="006F25E9" w:rsidP="009A141F">
            <w:pPr>
              <w:rPr>
                <w:rFonts w:cstheme="minorHAnsi"/>
              </w:rPr>
            </w:pPr>
            <w:r w:rsidRPr="003E7A44">
              <w:rPr>
                <w:rFonts w:cstheme="minorHAnsi"/>
              </w:rPr>
              <w:t>2 x uchwyty kablowe</w:t>
            </w:r>
          </w:p>
        </w:tc>
      </w:tr>
      <w:tr w:rsidR="006F25E9" w:rsidRPr="003E7A44" w14:paraId="3162B4A8"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4282A75C"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295B5F45" w14:textId="77777777" w:rsidR="006F25E9" w:rsidRPr="003E7A44" w:rsidRDefault="006F25E9" w:rsidP="009A141F">
            <w:pPr>
              <w:rPr>
                <w:rFonts w:cstheme="minorHAnsi"/>
              </w:rPr>
            </w:pPr>
            <w:r w:rsidRPr="003E7A44">
              <w:rPr>
                <w:rFonts w:cstheme="minorHAnsi"/>
              </w:rPr>
              <w:t>1 x zestaw szyn montażowych 19’</w:t>
            </w:r>
          </w:p>
        </w:tc>
      </w:tr>
      <w:tr w:rsidR="006F25E9" w:rsidRPr="003E7A44" w14:paraId="32DB2129"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2B95BA9"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0BFE38F1" w14:textId="77777777" w:rsidR="006F25E9" w:rsidRPr="003E7A44" w:rsidRDefault="006F25E9" w:rsidP="009A141F">
            <w:pPr>
              <w:rPr>
                <w:rFonts w:cstheme="minorHAnsi"/>
              </w:rPr>
            </w:pPr>
            <w:r w:rsidRPr="003E7A44">
              <w:rPr>
                <w:rFonts w:cstheme="minorHAnsi"/>
              </w:rPr>
              <w:t xml:space="preserve">1x kabel wejściowy </w:t>
            </w:r>
          </w:p>
        </w:tc>
      </w:tr>
      <w:tr w:rsidR="006F25E9" w:rsidRPr="003E7A44" w14:paraId="56FA9B72"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B93F0CC"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15897FDA" w14:textId="77777777" w:rsidR="006F25E9" w:rsidRPr="003E7A44" w:rsidRDefault="006F25E9" w:rsidP="009A141F">
            <w:pPr>
              <w:rPr>
                <w:rFonts w:cstheme="minorHAnsi"/>
              </w:rPr>
            </w:pPr>
            <w:r w:rsidRPr="003E7A44">
              <w:rPr>
                <w:rFonts w:cstheme="minorHAnsi"/>
              </w:rPr>
              <w:t xml:space="preserve">1x karta sieciowa SNMP/Ethernet </w:t>
            </w:r>
          </w:p>
        </w:tc>
      </w:tr>
      <w:tr w:rsidR="006F25E9" w:rsidRPr="003E7A44" w14:paraId="1DAFE9B7" w14:textId="77777777" w:rsidTr="009A141F">
        <w:trPr>
          <w:trHeight w:val="804"/>
        </w:trPr>
        <w:tc>
          <w:tcPr>
            <w:tcW w:w="2552" w:type="dxa"/>
            <w:vMerge w:val="restart"/>
            <w:tcBorders>
              <w:top w:val="single" w:sz="4" w:space="0" w:color="auto"/>
              <w:left w:val="single" w:sz="4" w:space="0" w:color="auto"/>
              <w:bottom w:val="single" w:sz="4" w:space="0" w:color="auto"/>
              <w:right w:val="single" w:sz="4" w:space="0" w:color="auto"/>
            </w:tcBorders>
            <w:hideMark/>
          </w:tcPr>
          <w:p w14:paraId="672A48AB" w14:textId="77777777" w:rsidR="006F25E9" w:rsidRPr="003E7A44" w:rsidRDefault="006F25E9" w:rsidP="009A141F">
            <w:pPr>
              <w:rPr>
                <w:rFonts w:cstheme="minorHAnsi"/>
              </w:rPr>
            </w:pPr>
            <w:r w:rsidRPr="003E7A44">
              <w:rPr>
                <w:rFonts w:cstheme="minorHAnsi"/>
              </w:rPr>
              <w:t>Dane techniczne karty SNMP</w:t>
            </w:r>
          </w:p>
        </w:tc>
        <w:tc>
          <w:tcPr>
            <w:tcW w:w="7513" w:type="dxa"/>
            <w:tcBorders>
              <w:top w:val="single" w:sz="4" w:space="0" w:color="auto"/>
              <w:left w:val="single" w:sz="4" w:space="0" w:color="auto"/>
              <w:bottom w:val="single" w:sz="4" w:space="0" w:color="auto"/>
              <w:right w:val="single" w:sz="4" w:space="0" w:color="auto"/>
            </w:tcBorders>
            <w:hideMark/>
          </w:tcPr>
          <w:p w14:paraId="5C32A34F" w14:textId="77777777" w:rsidR="006F25E9" w:rsidRPr="003E7A44" w:rsidRDefault="006F25E9" w:rsidP="009A141F">
            <w:pPr>
              <w:rPr>
                <w:rFonts w:cstheme="minorHAnsi"/>
              </w:rPr>
            </w:pPr>
            <w:r w:rsidRPr="003E7A44">
              <w:rPr>
                <w:rFonts w:cstheme="minorHAnsi"/>
              </w:rPr>
              <w:t xml:space="preserve">Network </w:t>
            </w:r>
            <w:proofErr w:type="spellStart"/>
            <w:r w:rsidRPr="003E7A44">
              <w:rPr>
                <w:rFonts w:cstheme="minorHAnsi"/>
              </w:rPr>
              <w:t>Support</w:t>
            </w:r>
            <w:proofErr w:type="spellEnd"/>
            <w:r w:rsidRPr="003E7A44">
              <w:rPr>
                <w:rFonts w:cstheme="minorHAnsi"/>
              </w:rPr>
              <w:t xml:space="preserve">: Ethernet /10Mbps - Half duplex - 10Mbps - Full duplex - 100Mbps - Half duplex - 100Mbps - Full duplex - 1.0 </w:t>
            </w:r>
            <w:proofErr w:type="spellStart"/>
            <w:r w:rsidRPr="003E7A44">
              <w:rPr>
                <w:rFonts w:cstheme="minorHAnsi"/>
              </w:rPr>
              <w:t>Gbps</w:t>
            </w:r>
            <w:proofErr w:type="spellEnd"/>
            <w:r w:rsidRPr="003E7A44">
              <w:rPr>
                <w:rFonts w:cstheme="minorHAnsi"/>
              </w:rPr>
              <w:t xml:space="preserve"> - Full duplex / HTTP 1.1, SNMP V1, SNMP V3/ NTP, SMTP, DHCP/</w:t>
            </w:r>
          </w:p>
        </w:tc>
      </w:tr>
      <w:tr w:rsidR="006F25E9" w:rsidRPr="003E7A44" w14:paraId="05E3A72E" w14:textId="77777777" w:rsidTr="009A141F">
        <w:trPr>
          <w:trHeight w:val="1128"/>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0A5C70F"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72D2390D" w14:textId="77777777" w:rsidR="006F25E9" w:rsidRPr="003E7A44" w:rsidRDefault="006F25E9" w:rsidP="009A141F">
            <w:pPr>
              <w:rPr>
                <w:rFonts w:cstheme="minorHAnsi"/>
              </w:rPr>
            </w:pPr>
            <w:r w:rsidRPr="003E7A44">
              <w:rPr>
                <w:rFonts w:cstheme="minorHAnsi"/>
              </w:rPr>
              <w:t>Tymczasowe hasła: Nadawanie użytkownikowi dostępu za pomocą konta. Konto może wygasać po odpowiedniej, wprowadzonej liczbie dni (hasło przestaje być aktywne). Blokowanie konta: Po określonej liczbie nieudanych prób wpisania hasła lub określonej liczbie dni.</w:t>
            </w:r>
          </w:p>
        </w:tc>
      </w:tr>
      <w:tr w:rsidR="006F25E9" w:rsidRPr="003E7A44" w14:paraId="76CEA640" w14:textId="77777777" w:rsidTr="009A141F">
        <w:trPr>
          <w:trHeight w:val="27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09914DAE"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265DC801" w14:textId="77777777" w:rsidR="006F25E9" w:rsidRPr="003E7A44" w:rsidRDefault="006F25E9" w:rsidP="009A141F">
            <w:pPr>
              <w:rPr>
                <w:rFonts w:cstheme="minorHAnsi"/>
              </w:rPr>
            </w:pPr>
            <w:r w:rsidRPr="003E7A44">
              <w:rPr>
                <w:rFonts w:cstheme="minorHAnsi"/>
              </w:rPr>
              <w:t>Protokoły: MQTT/RNDIS/LDAP/NVD/SSH/PKI</w:t>
            </w:r>
          </w:p>
        </w:tc>
      </w:tr>
      <w:tr w:rsidR="006F25E9" w:rsidRPr="003E7A44" w14:paraId="58BAFF6B" w14:textId="77777777" w:rsidTr="009A141F">
        <w:trPr>
          <w:trHeight w:val="27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70CCE7EC"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7FEA408B" w14:textId="77777777" w:rsidR="006F25E9" w:rsidRPr="003E7A44" w:rsidRDefault="006F25E9" w:rsidP="009A141F">
            <w:pPr>
              <w:rPr>
                <w:rFonts w:cstheme="minorHAnsi"/>
              </w:rPr>
            </w:pPr>
            <w:r w:rsidRPr="003E7A44">
              <w:rPr>
                <w:rFonts w:cstheme="minorHAnsi"/>
              </w:rPr>
              <w:t>Kompatybilność: SNMP v1/v3 i IP v4/v6</w:t>
            </w:r>
          </w:p>
        </w:tc>
      </w:tr>
      <w:tr w:rsidR="006F25E9" w:rsidRPr="003E7A44" w14:paraId="7326EB66" w14:textId="77777777" w:rsidTr="009A141F">
        <w:trPr>
          <w:trHeight w:val="300"/>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8E58D81"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39725B57" w14:textId="77777777" w:rsidR="006F25E9" w:rsidRPr="003E7A44" w:rsidRDefault="006F25E9" w:rsidP="009A141F">
            <w:pPr>
              <w:rPr>
                <w:rFonts w:cstheme="minorHAnsi"/>
              </w:rPr>
            </w:pPr>
            <w:r w:rsidRPr="003E7A44">
              <w:rPr>
                <w:rFonts w:cstheme="minorHAnsi"/>
              </w:rPr>
              <w:t>Interfejs: HTML5</w:t>
            </w:r>
          </w:p>
        </w:tc>
      </w:tr>
      <w:tr w:rsidR="006F25E9" w:rsidRPr="003E7A44" w14:paraId="794994C3" w14:textId="77777777" w:rsidTr="009A141F">
        <w:trPr>
          <w:trHeight w:val="255"/>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37219D3E"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1F9A30A9" w14:textId="77777777" w:rsidR="006F25E9" w:rsidRPr="003E7A44" w:rsidRDefault="006F25E9" w:rsidP="009A141F">
            <w:pPr>
              <w:rPr>
                <w:rFonts w:cstheme="minorHAnsi"/>
              </w:rPr>
            </w:pPr>
            <w:r w:rsidRPr="003E7A44">
              <w:rPr>
                <w:rFonts w:cstheme="minorHAnsi"/>
              </w:rPr>
              <w:t>Adresowanie IP: DHCP/</w:t>
            </w:r>
            <w:proofErr w:type="spellStart"/>
            <w:r w:rsidRPr="003E7A44">
              <w:rPr>
                <w:rFonts w:cstheme="minorHAnsi"/>
              </w:rPr>
              <w:t>BootP</w:t>
            </w:r>
            <w:proofErr w:type="spellEnd"/>
            <w:r w:rsidRPr="003E7A44">
              <w:rPr>
                <w:rFonts w:cstheme="minorHAnsi"/>
              </w:rPr>
              <w:t>/Manualne</w:t>
            </w:r>
          </w:p>
        </w:tc>
      </w:tr>
      <w:tr w:rsidR="006F25E9" w:rsidRPr="003E7A44" w14:paraId="2B3BA6BB" w14:textId="77777777" w:rsidTr="009A141F">
        <w:trPr>
          <w:trHeight w:val="27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16DD0716"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38658F6A" w14:textId="77777777" w:rsidR="006F25E9" w:rsidRPr="003E7A44" w:rsidRDefault="006F25E9" w:rsidP="009A141F">
            <w:pPr>
              <w:rPr>
                <w:rFonts w:cstheme="minorHAnsi"/>
              </w:rPr>
            </w:pPr>
            <w:r w:rsidRPr="003E7A44">
              <w:rPr>
                <w:rFonts w:cstheme="minorHAnsi"/>
              </w:rPr>
              <w:t>Szyfrowanie: pakiet szyfrów TLS 1.2 z minimum SHA256</w:t>
            </w:r>
          </w:p>
        </w:tc>
      </w:tr>
      <w:tr w:rsidR="006F25E9" w:rsidRPr="003E7A44" w14:paraId="06682906" w14:textId="77777777" w:rsidTr="009A141F">
        <w:trPr>
          <w:trHeight w:val="27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2A7829E1"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5EEB5D53" w14:textId="77777777" w:rsidR="006F25E9" w:rsidRPr="003E7A44" w:rsidRDefault="006F25E9" w:rsidP="009A141F">
            <w:pPr>
              <w:rPr>
                <w:rFonts w:cstheme="minorHAnsi"/>
              </w:rPr>
            </w:pPr>
            <w:r w:rsidRPr="003E7A44">
              <w:rPr>
                <w:rFonts w:cstheme="minorHAnsi"/>
              </w:rPr>
              <w:t>Dostępny port USB (</w:t>
            </w:r>
            <w:proofErr w:type="spellStart"/>
            <w:r w:rsidRPr="003E7A44">
              <w:rPr>
                <w:rFonts w:cstheme="minorHAnsi"/>
              </w:rPr>
              <w:t>microUSB</w:t>
            </w:r>
            <w:proofErr w:type="spellEnd"/>
            <w:r w:rsidRPr="003E7A44">
              <w:rPr>
                <w:rFonts w:cstheme="minorHAnsi"/>
              </w:rPr>
              <w:t xml:space="preserve"> - port serwisowy)</w:t>
            </w:r>
          </w:p>
        </w:tc>
      </w:tr>
      <w:tr w:rsidR="006F25E9" w:rsidRPr="003E7A44" w14:paraId="1E0A262D" w14:textId="77777777" w:rsidTr="009A141F">
        <w:trPr>
          <w:trHeight w:val="276"/>
        </w:trPr>
        <w:tc>
          <w:tcPr>
            <w:tcW w:w="2552" w:type="dxa"/>
            <w:vMerge/>
            <w:tcBorders>
              <w:top w:val="single" w:sz="4" w:space="0" w:color="auto"/>
              <w:left w:val="single" w:sz="4" w:space="0" w:color="auto"/>
              <w:bottom w:val="single" w:sz="4" w:space="0" w:color="auto"/>
              <w:right w:val="single" w:sz="4" w:space="0" w:color="auto"/>
            </w:tcBorders>
            <w:vAlign w:val="center"/>
            <w:hideMark/>
          </w:tcPr>
          <w:p w14:paraId="64FA85EC" w14:textId="77777777" w:rsidR="006F25E9" w:rsidRPr="003E7A44" w:rsidRDefault="006F25E9" w:rsidP="009A141F">
            <w:pPr>
              <w:rPr>
                <w:rFonts w:cstheme="minorHAnsi"/>
              </w:rPr>
            </w:pPr>
          </w:p>
        </w:tc>
        <w:tc>
          <w:tcPr>
            <w:tcW w:w="7513" w:type="dxa"/>
            <w:tcBorders>
              <w:top w:val="single" w:sz="4" w:space="0" w:color="auto"/>
              <w:left w:val="single" w:sz="4" w:space="0" w:color="auto"/>
              <w:bottom w:val="single" w:sz="4" w:space="0" w:color="auto"/>
              <w:right w:val="single" w:sz="4" w:space="0" w:color="auto"/>
            </w:tcBorders>
            <w:hideMark/>
          </w:tcPr>
          <w:p w14:paraId="79F09828" w14:textId="77777777" w:rsidR="006F25E9" w:rsidRPr="003E7A44" w:rsidRDefault="006F25E9" w:rsidP="009A141F">
            <w:pPr>
              <w:rPr>
                <w:rFonts w:cstheme="minorHAnsi"/>
              </w:rPr>
            </w:pPr>
            <w:r w:rsidRPr="003E7A44">
              <w:rPr>
                <w:rFonts w:cstheme="minorHAnsi"/>
              </w:rPr>
              <w:t>Certyfikaty: CA, UL 2900-1, 2900-2-2</w:t>
            </w:r>
          </w:p>
        </w:tc>
      </w:tr>
      <w:tr w:rsidR="006F25E9" w:rsidRPr="003E7A44" w14:paraId="57C2C43E" w14:textId="77777777" w:rsidTr="009A141F">
        <w:trPr>
          <w:trHeight w:val="3576"/>
        </w:trPr>
        <w:tc>
          <w:tcPr>
            <w:tcW w:w="2552" w:type="dxa"/>
            <w:tcBorders>
              <w:top w:val="single" w:sz="4" w:space="0" w:color="auto"/>
              <w:left w:val="single" w:sz="4" w:space="0" w:color="auto"/>
              <w:bottom w:val="single" w:sz="4" w:space="0" w:color="auto"/>
              <w:right w:val="single" w:sz="4" w:space="0" w:color="auto"/>
            </w:tcBorders>
            <w:hideMark/>
          </w:tcPr>
          <w:p w14:paraId="066758B4" w14:textId="77777777" w:rsidR="006F25E9" w:rsidRPr="003E7A44" w:rsidRDefault="006F25E9" w:rsidP="009A141F">
            <w:pPr>
              <w:rPr>
                <w:rFonts w:cstheme="minorHAnsi"/>
              </w:rPr>
            </w:pPr>
            <w:r w:rsidRPr="003E7A44">
              <w:rPr>
                <w:rFonts w:cstheme="minorHAnsi"/>
              </w:rPr>
              <w:lastRenderedPageBreak/>
              <w:t>Dołączone oprogramowanie </w:t>
            </w:r>
          </w:p>
        </w:tc>
        <w:tc>
          <w:tcPr>
            <w:tcW w:w="7513" w:type="dxa"/>
            <w:tcBorders>
              <w:top w:val="single" w:sz="4" w:space="0" w:color="auto"/>
              <w:left w:val="single" w:sz="4" w:space="0" w:color="auto"/>
              <w:bottom w:val="single" w:sz="4" w:space="0" w:color="auto"/>
              <w:right w:val="single" w:sz="4" w:space="0" w:color="auto"/>
            </w:tcBorders>
            <w:hideMark/>
          </w:tcPr>
          <w:p w14:paraId="45C2A863" w14:textId="77777777" w:rsidR="006F25E9" w:rsidRPr="003E7A44" w:rsidRDefault="006F25E9" w:rsidP="009A141F">
            <w:pPr>
              <w:rPr>
                <w:rFonts w:cstheme="minorHAnsi"/>
              </w:rPr>
            </w:pPr>
            <w:r w:rsidRPr="003E7A44">
              <w:rPr>
                <w:rFonts w:cstheme="minorHAnsi"/>
              </w:rPr>
              <w:t xml:space="preserve">Tak, monitorujące i zarządzające UPS, umożliwiające automatyczne zamykanie serwerów zasilanych z systemu i pracujących pod kontrolą systemów operacyjnych: </w:t>
            </w:r>
            <w:r w:rsidRPr="003E7A44">
              <w:rPr>
                <w:rFonts w:cstheme="minorHAnsi"/>
              </w:rPr>
              <w:br/>
              <w:t>- Windows:</w:t>
            </w:r>
            <w:r w:rsidRPr="003E7A44">
              <w:rPr>
                <w:rFonts w:cstheme="minorHAnsi"/>
              </w:rPr>
              <w:br/>
              <w:t xml:space="preserve">  7 / 8 / 2008 / Vista / 2003 / XP</w:t>
            </w:r>
            <w:r w:rsidRPr="003E7A44">
              <w:rPr>
                <w:rFonts w:cstheme="minorHAnsi"/>
              </w:rPr>
              <w:br/>
              <w:t>- Microsoft SCVMM 2012</w:t>
            </w:r>
            <w:r w:rsidRPr="003E7A44">
              <w:rPr>
                <w:rFonts w:cstheme="minorHAnsi"/>
              </w:rPr>
              <w:br/>
              <w:t>- Linux:</w:t>
            </w:r>
            <w:r w:rsidRPr="003E7A44">
              <w:rPr>
                <w:rFonts w:cstheme="minorHAnsi"/>
              </w:rPr>
              <w:br/>
            </w:r>
            <w:proofErr w:type="spellStart"/>
            <w:r w:rsidRPr="003E7A44">
              <w:rPr>
                <w:rFonts w:cstheme="minorHAnsi"/>
              </w:rPr>
              <w:t>Debian</w:t>
            </w:r>
            <w:proofErr w:type="spellEnd"/>
            <w:r w:rsidRPr="003E7A44">
              <w:rPr>
                <w:rFonts w:cstheme="minorHAnsi"/>
              </w:rPr>
              <w:t xml:space="preserve"> GNU Linux: Lenny,</w:t>
            </w:r>
            <w:r w:rsidRPr="003E7A44">
              <w:rPr>
                <w:rFonts w:cstheme="minorHAnsi"/>
              </w:rPr>
              <w:br/>
              <w:t xml:space="preserve"> SUSE/Novell: SLES 11, </w:t>
            </w:r>
            <w:proofErr w:type="spellStart"/>
            <w:r w:rsidRPr="003E7A44">
              <w:rPr>
                <w:rFonts w:cstheme="minorHAnsi"/>
              </w:rPr>
              <w:t>OpenSUSE</w:t>
            </w:r>
            <w:proofErr w:type="spellEnd"/>
            <w:r w:rsidRPr="003E7A44">
              <w:rPr>
                <w:rFonts w:cstheme="minorHAnsi"/>
              </w:rPr>
              <w:t xml:space="preserve"> 11.2, </w:t>
            </w:r>
            <w:r w:rsidRPr="003E7A44">
              <w:rPr>
                <w:rFonts w:cstheme="minorHAnsi"/>
              </w:rPr>
              <w:br/>
            </w:r>
            <w:proofErr w:type="spellStart"/>
            <w:r w:rsidRPr="003E7A44">
              <w:rPr>
                <w:rFonts w:cstheme="minorHAnsi"/>
              </w:rPr>
              <w:t>Redhat</w:t>
            </w:r>
            <w:proofErr w:type="spellEnd"/>
            <w:r w:rsidRPr="003E7A44">
              <w:rPr>
                <w:rFonts w:cstheme="minorHAnsi"/>
              </w:rPr>
              <w:t xml:space="preserve"> Enterprise Linux: RHEL 5.3, 5.4, 5.5, Fedora </w:t>
            </w:r>
            <w:proofErr w:type="spellStart"/>
            <w:r w:rsidRPr="003E7A44">
              <w:rPr>
                <w:rFonts w:cstheme="minorHAnsi"/>
              </w:rPr>
              <w:t>core</w:t>
            </w:r>
            <w:proofErr w:type="spellEnd"/>
            <w:r w:rsidRPr="003E7A44">
              <w:rPr>
                <w:rFonts w:cstheme="minorHAnsi"/>
              </w:rPr>
              <w:t xml:space="preserve"> 12 </w:t>
            </w:r>
            <w:r w:rsidRPr="003E7A44">
              <w:rPr>
                <w:rFonts w:cstheme="minorHAnsi"/>
              </w:rPr>
              <w:br/>
            </w:r>
            <w:proofErr w:type="spellStart"/>
            <w:r w:rsidRPr="003E7A44">
              <w:rPr>
                <w:rFonts w:cstheme="minorHAnsi"/>
              </w:rPr>
              <w:t>Ubuntu</w:t>
            </w:r>
            <w:proofErr w:type="spellEnd"/>
            <w:r w:rsidRPr="003E7A44">
              <w:rPr>
                <w:rFonts w:cstheme="minorHAnsi"/>
              </w:rPr>
              <w:t>: 10.04</w:t>
            </w:r>
            <w:r w:rsidRPr="003E7A44">
              <w:rPr>
                <w:rFonts w:cstheme="minorHAnsi"/>
              </w:rPr>
              <w:br/>
              <w:t xml:space="preserve">- </w:t>
            </w:r>
            <w:proofErr w:type="spellStart"/>
            <w:r w:rsidRPr="003E7A44">
              <w:rPr>
                <w:rFonts w:cstheme="minorHAnsi"/>
              </w:rPr>
              <w:t>VMWare</w:t>
            </w:r>
            <w:proofErr w:type="spellEnd"/>
            <w:r w:rsidRPr="003E7A44">
              <w:rPr>
                <w:rFonts w:cstheme="minorHAnsi"/>
              </w:rPr>
              <w:t xml:space="preserve">: </w:t>
            </w:r>
            <w:proofErr w:type="spellStart"/>
            <w:r w:rsidRPr="003E7A44">
              <w:rPr>
                <w:rFonts w:cstheme="minorHAnsi"/>
              </w:rPr>
              <w:t>vCenter</w:t>
            </w:r>
            <w:proofErr w:type="spellEnd"/>
            <w:r w:rsidRPr="003E7A44">
              <w:rPr>
                <w:rFonts w:cstheme="minorHAnsi"/>
              </w:rPr>
              <w:t xml:space="preserve"> / </w:t>
            </w:r>
            <w:proofErr w:type="spellStart"/>
            <w:r w:rsidRPr="003E7A44">
              <w:rPr>
                <w:rFonts w:cstheme="minorHAnsi"/>
              </w:rPr>
              <w:t>ESXi</w:t>
            </w:r>
            <w:proofErr w:type="spellEnd"/>
            <w:r w:rsidRPr="003E7A44">
              <w:rPr>
                <w:rFonts w:cstheme="minorHAnsi"/>
              </w:rPr>
              <w:t xml:space="preserve"> 5.1 </w:t>
            </w:r>
            <w:r w:rsidRPr="003E7A44">
              <w:rPr>
                <w:rFonts w:cstheme="minorHAnsi"/>
              </w:rPr>
              <w:br/>
              <w:t xml:space="preserve">- </w:t>
            </w:r>
            <w:proofErr w:type="spellStart"/>
            <w:r w:rsidRPr="003E7A44">
              <w:rPr>
                <w:rFonts w:cstheme="minorHAnsi"/>
              </w:rPr>
              <w:t>Citrix</w:t>
            </w:r>
            <w:proofErr w:type="spellEnd"/>
            <w:r w:rsidRPr="003E7A44">
              <w:rPr>
                <w:rFonts w:cstheme="minorHAnsi"/>
              </w:rPr>
              <w:t xml:space="preserve"> XEN 6.0</w:t>
            </w:r>
          </w:p>
        </w:tc>
      </w:tr>
      <w:tr w:rsidR="006F25E9" w:rsidRPr="003E7A44" w14:paraId="76D9C448"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65EF560A" w14:textId="77777777" w:rsidR="006F25E9" w:rsidRPr="003E7A44" w:rsidRDefault="006F25E9" w:rsidP="009A141F">
            <w:pPr>
              <w:rPr>
                <w:rFonts w:cstheme="minorHAnsi"/>
              </w:rPr>
            </w:pPr>
            <w:r w:rsidRPr="003E7A44">
              <w:rPr>
                <w:rFonts w:cstheme="minorHAnsi"/>
              </w:rPr>
              <w:t>Zgodność ze standardem Energy Star</w:t>
            </w:r>
          </w:p>
        </w:tc>
        <w:tc>
          <w:tcPr>
            <w:tcW w:w="7513" w:type="dxa"/>
            <w:tcBorders>
              <w:top w:val="single" w:sz="4" w:space="0" w:color="auto"/>
              <w:left w:val="single" w:sz="4" w:space="0" w:color="auto"/>
              <w:bottom w:val="single" w:sz="4" w:space="0" w:color="auto"/>
              <w:right w:val="single" w:sz="4" w:space="0" w:color="auto"/>
            </w:tcBorders>
            <w:hideMark/>
          </w:tcPr>
          <w:p w14:paraId="29C49D78" w14:textId="77777777" w:rsidR="006F25E9" w:rsidRPr="003E7A44" w:rsidRDefault="006F25E9" w:rsidP="009A141F">
            <w:pPr>
              <w:rPr>
                <w:rFonts w:cstheme="minorHAnsi"/>
              </w:rPr>
            </w:pPr>
            <w:r w:rsidRPr="003E7A44">
              <w:rPr>
                <w:rFonts w:cstheme="minorHAnsi"/>
              </w:rPr>
              <w:t>Tak</w:t>
            </w:r>
          </w:p>
        </w:tc>
      </w:tr>
      <w:tr w:rsidR="006F25E9" w:rsidRPr="003E7A44" w14:paraId="68ABD4DF"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1B4BE722" w14:textId="77777777" w:rsidR="006F25E9" w:rsidRPr="003E7A44" w:rsidRDefault="006F25E9" w:rsidP="009A141F">
            <w:pPr>
              <w:rPr>
                <w:rFonts w:cstheme="minorHAnsi"/>
              </w:rPr>
            </w:pPr>
            <w:r w:rsidRPr="003E7A44">
              <w:rPr>
                <w:rFonts w:cstheme="minorHAnsi"/>
              </w:rPr>
              <w:t>Maksymalna szerokość </w:t>
            </w:r>
          </w:p>
        </w:tc>
        <w:tc>
          <w:tcPr>
            <w:tcW w:w="7513" w:type="dxa"/>
            <w:tcBorders>
              <w:top w:val="single" w:sz="4" w:space="0" w:color="auto"/>
              <w:left w:val="single" w:sz="4" w:space="0" w:color="auto"/>
              <w:bottom w:val="single" w:sz="4" w:space="0" w:color="auto"/>
              <w:right w:val="single" w:sz="4" w:space="0" w:color="auto"/>
            </w:tcBorders>
            <w:hideMark/>
          </w:tcPr>
          <w:p w14:paraId="49EEC942" w14:textId="77777777" w:rsidR="006F25E9" w:rsidRPr="003E7A44" w:rsidRDefault="006F25E9" w:rsidP="009A141F">
            <w:pPr>
              <w:rPr>
                <w:rFonts w:cstheme="minorHAnsi"/>
              </w:rPr>
            </w:pPr>
            <w:r w:rsidRPr="003E7A44">
              <w:rPr>
                <w:rFonts w:cstheme="minorHAnsi"/>
              </w:rPr>
              <w:t>438 mm</w:t>
            </w:r>
          </w:p>
        </w:tc>
      </w:tr>
      <w:tr w:rsidR="006F25E9" w:rsidRPr="003E7A44" w14:paraId="0AD5D28D"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23125E6F" w14:textId="77777777" w:rsidR="006F25E9" w:rsidRPr="003E7A44" w:rsidRDefault="006F25E9" w:rsidP="009A141F">
            <w:pPr>
              <w:rPr>
                <w:rFonts w:cstheme="minorHAnsi"/>
              </w:rPr>
            </w:pPr>
            <w:r w:rsidRPr="003E7A44">
              <w:rPr>
                <w:rFonts w:cstheme="minorHAnsi"/>
              </w:rPr>
              <w:t>Maksymalna wysokość </w:t>
            </w:r>
          </w:p>
        </w:tc>
        <w:tc>
          <w:tcPr>
            <w:tcW w:w="7513" w:type="dxa"/>
            <w:tcBorders>
              <w:top w:val="single" w:sz="4" w:space="0" w:color="auto"/>
              <w:left w:val="single" w:sz="4" w:space="0" w:color="auto"/>
              <w:bottom w:val="single" w:sz="4" w:space="0" w:color="auto"/>
              <w:right w:val="single" w:sz="4" w:space="0" w:color="auto"/>
            </w:tcBorders>
            <w:hideMark/>
          </w:tcPr>
          <w:p w14:paraId="12BD7FA0" w14:textId="3B8FC67C" w:rsidR="006F25E9" w:rsidRPr="003E7A44" w:rsidRDefault="006F25E9" w:rsidP="006F25E9">
            <w:pPr>
              <w:rPr>
                <w:rFonts w:cstheme="minorHAnsi"/>
              </w:rPr>
            </w:pPr>
            <w:r w:rsidRPr="003E7A44">
              <w:rPr>
                <w:rFonts w:cstheme="minorHAnsi"/>
              </w:rPr>
              <w:t>8</w:t>
            </w:r>
            <w:r>
              <w:rPr>
                <w:rFonts w:cstheme="minorHAnsi"/>
              </w:rPr>
              <w:t>8</w:t>
            </w:r>
            <w:r w:rsidRPr="003E7A44">
              <w:rPr>
                <w:rFonts w:cstheme="minorHAnsi"/>
              </w:rPr>
              <w:t xml:space="preserve"> mm</w:t>
            </w:r>
          </w:p>
        </w:tc>
      </w:tr>
      <w:tr w:rsidR="006F25E9" w:rsidRPr="003E7A44" w14:paraId="1400C3E2"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47FB3241" w14:textId="77777777" w:rsidR="006F25E9" w:rsidRPr="003E7A44" w:rsidRDefault="006F25E9" w:rsidP="009A141F">
            <w:pPr>
              <w:rPr>
                <w:rFonts w:cstheme="minorHAnsi"/>
              </w:rPr>
            </w:pPr>
            <w:r w:rsidRPr="003E7A44">
              <w:rPr>
                <w:rFonts w:cstheme="minorHAnsi"/>
              </w:rPr>
              <w:t>Maksymalna głębokość </w:t>
            </w:r>
          </w:p>
        </w:tc>
        <w:tc>
          <w:tcPr>
            <w:tcW w:w="7513" w:type="dxa"/>
            <w:tcBorders>
              <w:top w:val="single" w:sz="4" w:space="0" w:color="auto"/>
              <w:left w:val="single" w:sz="4" w:space="0" w:color="auto"/>
              <w:bottom w:val="single" w:sz="4" w:space="0" w:color="auto"/>
              <w:right w:val="single" w:sz="4" w:space="0" w:color="auto"/>
            </w:tcBorders>
            <w:hideMark/>
          </w:tcPr>
          <w:p w14:paraId="0AC3C8F3" w14:textId="7371220F" w:rsidR="006F25E9" w:rsidRPr="003E7A44" w:rsidRDefault="006F25E9" w:rsidP="006F25E9">
            <w:pPr>
              <w:rPr>
                <w:rFonts w:cstheme="minorHAnsi"/>
              </w:rPr>
            </w:pPr>
            <w:r w:rsidRPr="003E7A44">
              <w:rPr>
                <w:rFonts w:cstheme="minorHAnsi"/>
              </w:rPr>
              <w:t>60</w:t>
            </w:r>
            <w:r>
              <w:rPr>
                <w:rFonts w:cstheme="minorHAnsi"/>
              </w:rPr>
              <w:t>5</w:t>
            </w:r>
            <w:r w:rsidRPr="003E7A44">
              <w:rPr>
                <w:rFonts w:cstheme="minorHAnsi"/>
              </w:rPr>
              <w:t xml:space="preserve"> mm</w:t>
            </w:r>
          </w:p>
        </w:tc>
      </w:tr>
      <w:tr w:rsidR="006F25E9" w:rsidRPr="003E7A44" w14:paraId="0C4F0B4E"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7C677204" w14:textId="77777777" w:rsidR="006F25E9" w:rsidRPr="003E7A44" w:rsidRDefault="006F25E9" w:rsidP="009A141F">
            <w:pPr>
              <w:rPr>
                <w:rFonts w:cstheme="minorHAnsi"/>
              </w:rPr>
            </w:pPr>
            <w:r w:rsidRPr="003E7A44">
              <w:rPr>
                <w:rFonts w:cstheme="minorHAnsi"/>
              </w:rPr>
              <w:t>Maksymalny ciężar</w:t>
            </w:r>
          </w:p>
        </w:tc>
        <w:tc>
          <w:tcPr>
            <w:tcW w:w="7513" w:type="dxa"/>
            <w:tcBorders>
              <w:top w:val="single" w:sz="4" w:space="0" w:color="auto"/>
              <w:left w:val="single" w:sz="4" w:space="0" w:color="auto"/>
              <w:bottom w:val="single" w:sz="4" w:space="0" w:color="auto"/>
              <w:right w:val="single" w:sz="4" w:space="0" w:color="auto"/>
            </w:tcBorders>
            <w:hideMark/>
          </w:tcPr>
          <w:p w14:paraId="278DF725" w14:textId="204DB3C2" w:rsidR="006F25E9" w:rsidRPr="003E7A44" w:rsidRDefault="006F25E9" w:rsidP="009A141F">
            <w:pPr>
              <w:rPr>
                <w:rFonts w:cstheme="minorHAnsi"/>
              </w:rPr>
            </w:pPr>
            <w:r>
              <w:rPr>
                <w:rFonts w:cstheme="minorHAnsi"/>
              </w:rPr>
              <w:t xml:space="preserve">30 </w:t>
            </w:r>
            <w:r w:rsidRPr="003E7A44">
              <w:rPr>
                <w:rFonts w:cstheme="minorHAnsi"/>
              </w:rPr>
              <w:t>kg</w:t>
            </w:r>
          </w:p>
        </w:tc>
      </w:tr>
      <w:tr w:rsidR="006F25E9" w:rsidRPr="003E7A44" w14:paraId="44D1643B"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4F71600A" w14:textId="77777777" w:rsidR="006F25E9" w:rsidRPr="003E7A44" w:rsidRDefault="006F25E9" w:rsidP="009A141F">
            <w:pPr>
              <w:rPr>
                <w:rFonts w:cstheme="minorHAnsi"/>
              </w:rPr>
            </w:pPr>
            <w:r w:rsidRPr="003E7A44">
              <w:rPr>
                <w:rFonts w:cstheme="minorHAnsi"/>
              </w:rPr>
              <w:t xml:space="preserve">Poziom hałasu w </w:t>
            </w:r>
            <w:proofErr w:type="spellStart"/>
            <w:r w:rsidRPr="003E7A44">
              <w:rPr>
                <w:rFonts w:cstheme="minorHAnsi"/>
              </w:rPr>
              <w:t>odl</w:t>
            </w:r>
            <w:proofErr w:type="spellEnd"/>
            <w:r w:rsidRPr="003E7A44">
              <w:rPr>
                <w:rFonts w:cstheme="minorHAnsi"/>
              </w:rPr>
              <w:t xml:space="preserve">. 1m </w:t>
            </w:r>
          </w:p>
        </w:tc>
        <w:tc>
          <w:tcPr>
            <w:tcW w:w="7513" w:type="dxa"/>
            <w:tcBorders>
              <w:top w:val="single" w:sz="4" w:space="0" w:color="auto"/>
              <w:left w:val="single" w:sz="4" w:space="0" w:color="auto"/>
              <w:bottom w:val="single" w:sz="4" w:space="0" w:color="auto"/>
              <w:right w:val="single" w:sz="4" w:space="0" w:color="auto"/>
            </w:tcBorders>
            <w:hideMark/>
          </w:tcPr>
          <w:p w14:paraId="4B7E3C05" w14:textId="77777777" w:rsidR="006F25E9" w:rsidRPr="003E7A44" w:rsidRDefault="006F25E9" w:rsidP="009A141F">
            <w:pPr>
              <w:rPr>
                <w:rFonts w:cstheme="minorHAnsi"/>
              </w:rPr>
            </w:pPr>
            <w:r w:rsidRPr="003E7A44">
              <w:rPr>
                <w:rFonts w:cstheme="minorHAnsi"/>
              </w:rPr>
              <w:t xml:space="preserve">do 45 </w:t>
            </w:r>
            <w:proofErr w:type="spellStart"/>
            <w:r w:rsidRPr="003E7A44">
              <w:rPr>
                <w:rFonts w:cstheme="minorHAnsi"/>
              </w:rPr>
              <w:t>dBA</w:t>
            </w:r>
            <w:proofErr w:type="spellEnd"/>
            <w:r w:rsidRPr="003E7A44">
              <w:rPr>
                <w:rFonts w:cstheme="minorHAnsi"/>
              </w:rPr>
              <w:t xml:space="preserve"> dla pracy normalnej</w:t>
            </w:r>
          </w:p>
        </w:tc>
      </w:tr>
      <w:tr w:rsidR="006F25E9" w:rsidRPr="003E7A44" w14:paraId="307D8408"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2FFF1229" w14:textId="77777777" w:rsidR="006F25E9" w:rsidRPr="003E7A44" w:rsidRDefault="006F25E9" w:rsidP="009A141F">
            <w:pPr>
              <w:rPr>
                <w:rFonts w:cstheme="minorHAnsi"/>
              </w:rPr>
            </w:pPr>
            <w:r w:rsidRPr="003E7A44">
              <w:rPr>
                <w:rFonts w:cstheme="minorHAnsi"/>
              </w:rPr>
              <w:t>Znaki bezpieczeństwa</w:t>
            </w:r>
          </w:p>
        </w:tc>
        <w:tc>
          <w:tcPr>
            <w:tcW w:w="7513" w:type="dxa"/>
            <w:tcBorders>
              <w:top w:val="single" w:sz="4" w:space="0" w:color="auto"/>
              <w:left w:val="single" w:sz="4" w:space="0" w:color="auto"/>
              <w:bottom w:val="single" w:sz="4" w:space="0" w:color="auto"/>
              <w:right w:val="single" w:sz="4" w:space="0" w:color="auto"/>
            </w:tcBorders>
            <w:hideMark/>
          </w:tcPr>
          <w:p w14:paraId="676889DB" w14:textId="77777777" w:rsidR="006F25E9" w:rsidRPr="003E7A44" w:rsidRDefault="006F25E9" w:rsidP="009A141F">
            <w:pPr>
              <w:rPr>
                <w:rFonts w:cstheme="minorHAnsi"/>
              </w:rPr>
            </w:pPr>
            <w:r w:rsidRPr="003E7A44">
              <w:rPr>
                <w:rFonts w:cstheme="minorHAnsi"/>
              </w:rPr>
              <w:t>CE, TUV, CB Report,  IEC/EN 62040-1-1, IEC/EN 62040-2</w:t>
            </w:r>
          </w:p>
        </w:tc>
      </w:tr>
      <w:tr w:rsidR="006F25E9" w:rsidRPr="003E7A44" w14:paraId="149C32B8"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5A3EE8D8" w14:textId="77777777" w:rsidR="006F25E9" w:rsidRPr="003E7A44" w:rsidRDefault="006F25E9" w:rsidP="009A141F">
            <w:pPr>
              <w:rPr>
                <w:rFonts w:cstheme="minorHAnsi"/>
              </w:rPr>
            </w:pPr>
            <w:r w:rsidRPr="003E7A44">
              <w:rPr>
                <w:rFonts w:cstheme="minorHAnsi"/>
              </w:rPr>
              <w:t>Gwarancja producenta</w:t>
            </w:r>
          </w:p>
        </w:tc>
        <w:tc>
          <w:tcPr>
            <w:tcW w:w="7513" w:type="dxa"/>
            <w:tcBorders>
              <w:top w:val="single" w:sz="4" w:space="0" w:color="auto"/>
              <w:left w:val="single" w:sz="4" w:space="0" w:color="auto"/>
              <w:bottom w:val="single" w:sz="4" w:space="0" w:color="auto"/>
              <w:right w:val="single" w:sz="4" w:space="0" w:color="auto"/>
            </w:tcBorders>
            <w:hideMark/>
          </w:tcPr>
          <w:p w14:paraId="3A777A50" w14:textId="77777777" w:rsidR="006F25E9" w:rsidRPr="003E7A44" w:rsidRDefault="006F25E9" w:rsidP="009A141F">
            <w:pPr>
              <w:rPr>
                <w:rFonts w:cstheme="minorHAnsi"/>
              </w:rPr>
            </w:pPr>
            <w:r w:rsidRPr="003E7A44">
              <w:rPr>
                <w:rFonts w:cstheme="minorHAnsi"/>
              </w:rPr>
              <w:t xml:space="preserve">Min 24 mc </w:t>
            </w:r>
          </w:p>
        </w:tc>
      </w:tr>
      <w:tr w:rsidR="006F25E9" w:rsidRPr="003E7A44" w14:paraId="77A08AAC" w14:textId="77777777" w:rsidTr="009A141F">
        <w:trPr>
          <w:trHeight w:val="276"/>
        </w:trPr>
        <w:tc>
          <w:tcPr>
            <w:tcW w:w="2552" w:type="dxa"/>
            <w:tcBorders>
              <w:top w:val="single" w:sz="4" w:space="0" w:color="auto"/>
              <w:left w:val="single" w:sz="4" w:space="0" w:color="auto"/>
              <w:bottom w:val="single" w:sz="4" w:space="0" w:color="auto"/>
              <w:right w:val="single" w:sz="4" w:space="0" w:color="auto"/>
            </w:tcBorders>
            <w:hideMark/>
          </w:tcPr>
          <w:p w14:paraId="475286A6" w14:textId="6EE0E58E" w:rsidR="006F25E9" w:rsidRPr="003E7A44" w:rsidRDefault="005D75A4" w:rsidP="009A141F">
            <w:pPr>
              <w:rPr>
                <w:rFonts w:cstheme="minorHAnsi"/>
              </w:rPr>
            </w:pPr>
            <w:r w:rsidRPr="003E7A44">
              <w:rPr>
                <w:rFonts w:cstheme="minorHAnsi"/>
              </w:rPr>
              <w:t>Możliwość</w:t>
            </w:r>
            <w:r w:rsidR="006F25E9" w:rsidRPr="003E7A44">
              <w:rPr>
                <w:rFonts w:cstheme="minorHAnsi"/>
              </w:rPr>
              <w:t xml:space="preserve"> montażu ręcznego bypassu serwisowego</w:t>
            </w:r>
          </w:p>
        </w:tc>
        <w:tc>
          <w:tcPr>
            <w:tcW w:w="7513" w:type="dxa"/>
            <w:tcBorders>
              <w:top w:val="single" w:sz="4" w:space="0" w:color="auto"/>
              <w:left w:val="single" w:sz="4" w:space="0" w:color="auto"/>
              <w:bottom w:val="single" w:sz="4" w:space="0" w:color="auto"/>
              <w:right w:val="single" w:sz="4" w:space="0" w:color="auto"/>
            </w:tcBorders>
            <w:hideMark/>
          </w:tcPr>
          <w:p w14:paraId="440464EC" w14:textId="77777777" w:rsidR="006F25E9" w:rsidRPr="003E7A44" w:rsidRDefault="006F25E9" w:rsidP="009A141F">
            <w:pPr>
              <w:rPr>
                <w:rFonts w:cstheme="minorHAnsi"/>
              </w:rPr>
            </w:pPr>
            <w:r w:rsidRPr="003E7A44">
              <w:rPr>
                <w:rFonts w:cstheme="minorHAnsi"/>
              </w:rPr>
              <w:t>Tak</w:t>
            </w:r>
          </w:p>
        </w:tc>
      </w:tr>
    </w:tbl>
    <w:p w14:paraId="6529D3F2" w14:textId="19AE0FC6" w:rsidR="00FF00D3" w:rsidRPr="001410E6" w:rsidRDefault="00FF00D3" w:rsidP="00CA08B3">
      <w:pPr>
        <w:rPr>
          <w:rFonts w:cstheme="minorHAnsi"/>
        </w:rPr>
      </w:pPr>
    </w:p>
    <w:p w14:paraId="7336D59E" w14:textId="415424AC" w:rsidR="00CA08B3" w:rsidRPr="001410E6" w:rsidRDefault="00CA08B3" w:rsidP="00CA08B3">
      <w:pPr>
        <w:rPr>
          <w:rFonts w:cstheme="minorHAnsi"/>
        </w:rPr>
      </w:pPr>
    </w:p>
    <w:p w14:paraId="03292390" w14:textId="784B9CA7" w:rsidR="001A11BD" w:rsidRPr="001410E6" w:rsidRDefault="00CA08B3" w:rsidP="00400E9F">
      <w:pPr>
        <w:pStyle w:val="Akapitzlist"/>
        <w:numPr>
          <w:ilvl w:val="0"/>
          <w:numId w:val="3"/>
        </w:numPr>
        <w:rPr>
          <w:rFonts w:ascii="Times New Roman" w:hAnsi="Times New Roman" w:cs="Times New Roman"/>
          <w:b/>
          <w:bCs/>
          <w:sz w:val="28"/>
          <w:szCs w:val="28"/>
          <w:lang w:val="pl-PL"/>
        </w:rPr>
      </w:pPr>
      <w:r w:rsidRPr="001410E6">
        <w:rPr>
          <w:rFonts w:ascii="Times New Roman" w:hAnsi="Times New Roman" w:cs="Times New Roman"/>
          <w:b/>
          <w:bCs/>
          <w:sz w:val="28"/>
          <w:szCs w:val="28"/>
          <w:lang w:val="pl-PL"/>
        </w:rPr>
        <w:t xml:space="preserve">Komputer stacjonarny z monitorem </w:t>
      </w:r>
      <w:r w:rsidR="00136CE9" w:rsidRPr="001410E6">
        <w:rPr>
          <w:rFonts w:ascii="Times New Roman" w:hAnsi="Times New Roman" w:cs="Times New Roman"/>
          <w:b/>
          <w:bCs/>
          <w:sz w:val="28"/>
          <w:szCs w:val="28"/>
          <w:lang w:val="pl-PL"/>
        </w:rPr>
        <w:t>i</w:t>
      </w:r>
      <w:r w:rsidRPr="001410E6">
        <w:rPr>
          <w:rFonts w:ascii="Times New Roman" w:hAnsi="Times New Roman" w:cs="Times New Roman"/>
          <w:b/>
          <w:bCs/>
          <w:sz w:val="28"/>
          <w:szCs w:val="28"/>
          <w:lang w:val="pl-PL"/>
        </w:rPr>
        <w:t xml:space="preserve"> oprogramowaniem biurowym MS Office</w:t>
      </w:r>
      <w:r w:rsidR="00372251" w:rsidRPr="001410E6">
        <w:rPr>
          <w:rFonts w:ascii="Times New Roman" w:hAnsi="Times New Roman" w:cs="Times New Roman"/>
          <w:b/>
          <w:bCs/>
          <w:sz w:val="28"/>
          <w:szCs w:val="28"/>
          <w:lang w:val="pl-PL"/>
        </w:rPr>
        <w:t xml:space="preserve"> </w:t>
      </w:r>
      <w:r w:rsidR="00CC3C5D" w:rsidRPr="001410E6">
        <w:rPr>
          <w:rFonts w:ascii="Times New Roman" w:hAnsi="Times New Roman" w:cs="Times New Roman"/>
          <w:b/>
          <w:bCs/>
          <w:sz w:val="28"/>
          <w:szCs w:val="28"/>
          <w:lang w:val="pl-PL"/>
        </w:rPr>
        <w:t xml:space="preserve">- </w:t>
      </w:r>
      <w:r w:rsidR="00372251" w:rsidRPr="001410E6">
        <w:rPr>
          <w:rFonts w:ascii="Times New Roman" w:hAnsi="Times New Roman" w:cs="Times New Roman"/>
          <w:b/>
          <w:bCs/>
          <w:sz w:val="28"/>
          <w:szCs w:val="28"/>
          <w:lang w:val="pl-PL"/>
        </w:rPr>
        <w:t>2 sztuki</w:t>
      </w:r>
    </w:p>
    <w:tbl>
      <w:tblPr>
        <w:tblW w:w="10065"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7513"/>
      </w:tblGrid>
      <w:tr w:rsidR="001410E6" w:rsidRPr="001410E6" w14:paraId="39866BB5" w14:textId="77777777" w:rsidTr="00FF00D3">
        <w:trPr>
          <w:trHeight w:val="604"/>
        </w:trPr>
        <w:tc>
          <w:tcPr>
            <w:tcW w:w="2552" w:type="dxa"/>
            <w:shd w:val="clear" w:color="auto" w:fill="E7E6E6" w:themeFill="background2"/>
            <w:vAlign w:val="center"/>
          </w:tcPr>
          <w:p w14:paraId="52D9B5F7" w14:textId="77777777" w:rsidR="001A11BD" w:rsidRPr="001410E6" w:rsidRDefault="001A11BD" w:rsidP="00684F80">
            <w:pPr>
              <w:spacing w:after="0" w:line="240" w:lineRule="auto"/>
              <w:jc w:val="center"/>
              <w:rPr>
                <w:rFonts w:cstheme="minorHAnsi"/>
                <w:b/>
              </w:rPr>
            </w:pPr>
            <w:r w:rsidRPr="001410E6">
              <w:rPr>
                <w:rFonts w:cstheme="minorHAnsi"/>
                <w:b/>
              </w:rPr>
              <w:t>Nazwa komponentu</w:t>
            </w:r>
          </w:p>
        </w:tc>
        <w:tc>
          <w:tcPr>
            <w:tcW w:w="7513" w:type="dxa"/>
            <w:shd w:val="clear" w:color="auto" w:fill="E7E6E6" w:themeFill="background2"/>
            <w:vAlign w:val="center"/>
          </w:tcPr>
          <w:p w14:paraId="0526B8A6" w14:textId="3625A220" w:rsidR="001A11BD" w:rsidRPr="001410E6" w:rsidRDefault="001A11BD" w:rsidP="00684F80">
            <w:pPr>
              <w:spacing w:after="0" w:line="240" w:lineRule="auto"/>
              <w:jc w:val="center"/>
              <w:rPr>
                <w:rFonts w:cstheme="minorHAnsi"/>
                <w:b/>
              </w:rPr>
            </w:pPr>
            <w:r w:rsidRPr="001410E6">
              <w:rPr>
                <w:rFonts w:cstheme="minorHAnsi"/>
                <w:b/>
              </w:rPr>
              <w:t>Opis wymagań minimalnych</w:t>
            </w:r>
          </w:p>
        </w:tc>
      </w:tr>
      <w:tr w:rsidR="001410E6" w:rsidRPr="001410E6" w14:paraId="2C8D464E" w14:textId="77777777" w:rsidTr="00FF00D3">
        <w:trPr>
          <w:trHeight w:val="414"/>
        </w:trPr>
        <w:tc>
          <w:tcPr>
            <w:tcW w:w="2552" w:type="dxa"/>
            <w:shd w:val="clear" w:color="auto" w:fill="auto"/>
          </w:tcPr>
          <w:p w14:paraId="74DEC974" w14:textId="77777777" w:rsidR="001A11BD" w:rsidRPr="001410E6" w:rsidRDefault="001A11BD" w:rsidP="00684F80">
            <w:pPr>
              <w:spacing w:after="0" w:line="240" w:lineRule="auto"/>
              <w:jc w:val="center"/>
              <w:rPr>
                <w:rFonts w:cstheme="minorHAnsi"/>
                <w:bCs/>
              </w:rPr>
            </w:pPr>
            <w:r w:rsidRPr="001410E6">
              <w:rPr>
                <w:rFonts w:cstheme="minorHAnsi"/>
                <w:bCs/>
              </w:rPr>
              <w:t>Typ</w:t>
            </w:r>
          </w:p>
        </w:tc>
        <w:tc>
          <w:tcPr>
            <w:tcW w:w="7513" w:type="dxa"/>
            <w:shd w:val="clear" w:color="auto" w:fill="auto"/>
          </w:tcPr>
          <w:p w14:paraId="21E36B04" w14:textId="77777777" w:rsidR="001A11BD" w:rsidRPr="001410E6" w:rsidRDefault="001A11BD" w:rsidP="00684F80">
            <w:pPr>
              <w:spacing w:after="0" w:line="240" w:lineRule="auto"/>
              <w:rPr>
                <w:rFonts w:cstheme="minorHAnsi"/>
                <w:bCs/>
              </w:rPr>
            </w:pPr>
            <w:r w:rsidRPr="001410E6">
              <w:rPr>
                <w:rFonts w:cstheme="minorHAnsi"/>
                <w:bCs/>
              </w:rPr>
              <w:t>Komputer stacjonarny. W ofercie wymagane jest podanie modelu, symbolu oraz producenta.</w:t>
            </w:r>
          </w:p>
        </w:tc>
      </w:tr>
      <w:tr w:rsidR="001410E6" w:rsidRPr="001410E6" w14:paraId="41279B9E" w14:textId="77777777" w:rsidTr="00FF00D3">
        <w:tc>
          <w:tcPr>
            <w:tcW w:w="2552" w:type="dxa"/>
            <w:shd w:val="clear" w:color="auto" w:fill="auto"/>
          </w:tcPr>
          <w:p w14:paraId="2E2A0FE4" w14:textId="77777777" w:rsidR="001A11BD" w:rsidRPr="001410E6" w:rsidRDefault="001A11BD" w:rsidP="00684F80">
            <w:pPr>
              <w:spacing w:after="0" w:line="240" w:lineRule="auto"/>
              <w:jc w:val="center"/>
              <w:rPr>
                <w:rFonts w:cstheme="minorHAnsi"/>
                <w:bCs/>
              </w:rPr>
            </w:pPr>
            <w:r w:rsidRPr="001410E6">
              <w:rPr>
                <w:rFonts w:cstheme="minorHAnsi"/>
                <w:bCs/>
              </w:rPr>
              <w:t>Wydajność obliczeniowa</w:t>
            </w:r>
          </w:p>
        </w:tc>
        <w:tc>
          <w:tcPr>
            <w:tcW w:w="7513" w:type="dxa"/>
            <w:shd w:val="clear" w:color="auto" w:fill="auto"/>
          </w:tcPr>
          <w:p w14:paraId="1EB06769" w14:textId="77777777" w:rsidR="001A11BD" w:rsidRPr="001410E6" w:rsidRDefault="001A11BD" w:rsidP="00684F80">
            <w:pPr>
              <w:spacing w:after="0"/>
              <w:jc w:val="both"/>
              <w:rPr>
                <w:rFonts w:cstheme="minorHAnsi"/>
                <w:bCs/>
              </w:rPr>
            </w:pPr>
            <w:r w:rsidRPr="001410E6">
              <w:rPr>
                <w:rFonts w:cstheme="minorHAnsi"/>
                <w:bCs/>
              </w:rPr>
              <w:t>Procesor dedykowany do pracy w komputerach stacjonarnych.</w:t>
            </w:r>
          </w:p>
          <w:p w14:paraId="707BE8DB" w14:textId="77777777" w:rsidR="001A11BD" w:rsidRPr="001410E6" w:rsidRDefault="001A11BD" w:rsidP="00684F80">
            <w:pPr>
              <w:spacing w:after="0"/>
              <w:jc w:val="both"/>
              <w:rPr>
                <w:rFonts w:cstheme="minorHAnsi"/>
                <w:bCs/>
              </w:rPr>
            </w:pPr>
            <w:r w:rsidRPr="001410E6">
              <w:rPr>
                <w:rFonts w:cstheme="minorHAnsi"/>
                <w:bCs/>
              </w:rPr>
              <w:t>Oferowany komputer musi osiągać w teście wydajności :</w:t>
            </w:r>
          </w:p>
          <w:p w14:paraId="5CA0FEDC" w14:textId="77777777" w:rsidR="001A11BD" w:rsidRPr="001410E6" w:rsidRDefault="001A11BD" w:rsidP="00684F80">
            <w:pPr>
              <w:spacing w:after="0"/>
              <w:jc w:val="both"/>
              <w:rPr>
                <w:rFonts w:cstheme="minorHAnsi"/>
                <w:bCs/>
              </w:rPr>
            </w:pPr>
            <w:r w:rsidRPr="001410E6">
              <w:rPr>
                <w:rFonts w:cstheme="minorHAnsi"/>
                <w:bCs/>
              </w:rPr>
              <w:t xml:space="preserve">SYSMARK 25 </w:t>
            </w:r>
            <w:proofErr w:type="spellStart"/>
            <w:r w:rsidRPr="001410E6">
              <w:rPr>
                <w:rFonts w:cstheme="minorHAnsi"/>
                <w:bCs/>
              </w:rPr>
              <w:t>Overall</w:t>
            </w:r>
            <w:proofErr w:type="spellEnd"/>
            <w:r w:rsidRPr="001410E6">
              <w:rPr>
                <w:rFonts w:cstheme="minorHAnsi"/>
                <w:bCs/>
              </w:rPr>
              <w:t xml:space="preserve"> Rating – wynik min. 1400 pkt – test z przeprowadzonej konfiguracji na wezwanie załączyć do oferty.</w:t>
            </w:r>
          </w:p>
          <w:p w14:paraId="275E2DF1" w14:textId="77777777" w:rsidR="001A11BD" w:rsidRPr="001410E6" w:rsidRDefault="001A11BD" w:rsidP="00684F80">
            <w:pPr>
              <w:spacing w:after="0"/>
              <w:jc w:val="both"/>
              <w:rPr>
                <w:rFonts w:cstheme="minorHAnsi"/>
                <w:bCs/>
              </w:rPr>
            </w:pPr>
            <w:r w:rsidRPr="001410E6">
              <w:rPr>
                <w:rFonts w:cstheme="minorHAnsi"/>
                <w:bCs/>
              </w:rPr>
              <w:t xml:space="preserve">Wymagane testy wydajnościowe wykonawca musi przeprowadzić na automatycznych ustawieniach konfiguratora dołączonego przez firmę BAPCO i przy natywnej rozdzielczości wyświetlacza oraz włączonych wszystkich urządzaniach. Nie dopuszcza się stosowanie </w:t>
            </w:r>
            <w:proofErr w:type="spellStart"/>
            <w:r w:rsidRPr="001410E6">
              <w:rPr>
                <w:rFonts w:cstheme="minorHAnsi"/>
                <w:bCs/>
              </w:rPr>
              <w:t>overclokingu</w:t>
            </w:r>
            <w:proofErr w:type="spellEnd"/>
            <w:r w:rsidRPr="001410E6">
              <w:rPr>
                <w:rFonts w:cstheme="minorHAnsi"/>
                <w:bCs/>
              </w:rPr>
              <w:t xml:space="preserve">, oprogramowania wspomagającego pochodzącego z innego źródła niż fabrycznie zainstalowane oprogramowanie przez producenta, ingerowania w  ustawieniach BIOS ( tzn. </w:t>
            </w:r>
            <w:r w:rsidRPr="001410E6">
              <w:rPr>
                <w:rFonts w:cstheme="minorHAnsi"/>
                <w:bCs/>
              </w:rPr>
              <w:lastRenderedPageBreak/>
              <w:t xml:space="preserve">wyłączanie urządzeń stanowiących pełną konfigurację) jak również w samym środowisku systemu (tzn. zmniejszanie rozdzielczości, jasności i kontrastu itp.). </w:t>
            </w:r>
          </w:p>
          <w:p w14:paraId="63153F3B" w14:textId="0E1CC7D8" w:rsidR="001A11BD" w:rsidRPr="001410E6" w:rsidRDefault="001A11BD" w:rsidP="00684F80">
            <w:pPr>
              <w:spacing w:after="0"/>
              <w:jc w:val="both"/>
              <w:rPr>
                <w:rFonts w:cstheme="minorHAnsi"/>
                <w:bCs/>
              </w:rPr>
            </w:pPr>
            <w:r w:rsidRPr="001410E6">
              <w:rPr>
                <w:rFonts w:cstheme="minorHAnsi"/>
                <w:bCs/>
              </w:rPr>
              <w:t xml:space="preserve">Zamawiający zastrzega sobie, iż w celu sprawdzenia poprawności przeprowadzonych wszystkich wymaganych testów Oferent </w:t>
            </w:r>
            <w:r w:rsidR="00400E9F" w:rsidRPr="001410E6">
              <w:rPr>
                <w:rFonts w:cstheme="minorHAnsi"/>
                <w:bCs/>
              </w:rPr>
              <w:t>może zostać wezwany do dostarczenia</w:t>
            </w:r>
            <w:r w:rsidRPr="001410E6">
              <w:rPr>
                <w:rFonts w:cstheme="minorHAnsi"/>
                <w:bCs/>
              </w:rPr>
              <w:t xml:space="preserve"> Zamawiającemu oprogramowani</w:t>
            </w:r>
            <w:r w:rsidR="00400E9F" w:rsidRPr="001410E6">
              <w:rPr>
                <w:rFonts w:cstheme="minorHAnsi"/>
                <w:bCs/>
              </w:rPr>
              <w:t>a</w:t>
            </w:r>
            <w:r w:rsidRPr="001410E6">
              <w:rPr>
                <w:rFonts w:cstheme="minorHAnsi"/>
                <w:bCs/>
              </w:rPr>
              <w:t xml:space="preserve"> testujące</w:t>
            </w:r>
            <w:r w:rsidR="00400E9F" w:rsidRPr="001410E6">
              <w:rPr>
                <w:rFonts w:cstheme="minorHAnsi"/>
                <w:bCs/>
              </w:rPr>
              <w:t>go</w:t>
            </w:r>
            <w:r w:rsidRPr="001410E6">
              <w:rPr>
                <w:rFonts w:cstheme="minorHAnsi"/>
                <w:bCs/>
              </w:rPr>
              <w:t>, komputer do testu oraz dokładny opis metodyki przeprowadzonego testu wraz z wynikami w celu ich sprawdzenia w terminie nie dłuższym niż 3 dni od otrzymania zawiadomienia od Zamawiającego</w:t>
            </w:r>
          </w:p>
        </w:tc>
      </w:tr>
      <w:tr w:rsidR="001410E6" w:rsidRPr="001410E6" w14:paraId="48B284D7" w14:textId="77777777" w:rsidTr="00FF00D3">
        <w:tc>
          <w:tcPr>
            <w:tcW w:w="2552" w:type="dxa"/>
            <w:shd w:val="clear" w:color="auto" w:fill="auto"/>
          </w:tcPr>
          <w:p w14:paraId="2789C66E" w14:textId="77777777" w:rsidR="001A11BD" w:rsidRPr="001410E6" w:rsidRDefault="001A11BD" w:rsidP="00684F80">
            <w:pPr>
              <w:spacing w:after="0" w:line="240" w:lineRule="auto"/>
              <w:jc w:val="center"/>
              <w:rPr>
                <w:rFonts w:cstheme="minorHAnsi"/>
                <w:bCs/>
              </w:rPr>
            </w:pPr>
            <w:r w:rsidRPr="001410E6">
              <w:rPr>
                <w:rFonts w:cstheme="minorHAnsi"/>
                <w:bCs/>
              </w:rPr>
              <w:lastRenderedPageBreak/>
              <w:t>Pamięć RAM</w:t>
            </w:r>
          </w:p>
        </w:tc>
        <w:tc>
          <w:tcPr>
            <w:tcW w:w="7513" w:type="dxa"/>
            <w:shd w:val="clear" w:color="auto" w:fill="auto"/>
          </w:tcPr>
          <w:p w14:paraId="6B8E2F1E" w14:textId="77777777" w:rsidR="001A11BD" w:rsidRPr="001410E6" w:rsidRDefault="001A11BD" w:rsidP="00684F80">
            <w:pPr>
              <w:spacing w:after="0" w:line="240" w:lineRule="auto"/>
              <w:rPr>
                <w:rFonts w:cstheme="minorHAnsi"/>
                <w:bCs/>
              </w:rPr>
            </w:pPr>
            <w:r w:rsidRPr="001410E6">
              <w:rPr>
                <w:rFonts w:cstheme="minorHAnsi"/>
                <w:bCs/>
              </w:rPr>
              <w:t xml:space="preserve">8GB DDR4 3200MHz. Możliwość rozbudowy do min. 64GB. dwa wymienne </w:t>
            </w:r>
            <w:proofErr w:type="spellStart"/>
            <w:r w:rsidRPr="001410E6">
              <w:rPr>
                <w:rFonts w:cstheme="minorHAnsi"/>
                <w:bCs/>
              </w:rPr>
              <w:t>sloty</w:t>
            </w:r>
            <w:proofErr w:type="spellEnd"/>
            <w:r w:rsidRPr="001410E6">
              <w:rPr>
                <w:rFonts w:cstheme="minorHAnsi"/>
                <w:bCs/>
              </w:rPr>
              <w:t xml:space="preserve"> na RAM.</w:t>
            </w:r>
          </w:p>
        </w:tc>
      </w:tr>
      <w:tr w:rsidR="001410E6" w:rsidRPr="001410E6" w14:paraId="0489C406" w14:textId="77777777" w:rsidTr="00FF00D3">
        <w:tc>
          <w:tcPr>
            <w:tcW w:w="2552" w:type="dxa"/>
            <w:shd w:val="clear" w:color="auto" w:fill="auto"/>
          </w:tcPr>
          <w:p w14:paraId="039EF829" w14:textId="77777777" w:rsidR="001A11BD" w:rsidRPr="001410E6" w:rsidRDefault="001A11BD" w:rsidP="00684F80">
            <w:pPr>
              <w:spacing w:after="0" w:line="240" w:lineRule="auto"/>
              <w:jc w:val="center"/>
              <w:rPr>
                <w:rFonts w:cstheme="minorHAnsi"/>
                <w:bCs/>
              </w:rPr>
            </w:pPr>
            <w:r w:rsidRPr="001410E6">
              <w:rPr>
                <w:rFonts w:cstheme="minorHAnsi"/>
                <w:bCs/>
              </w:rPr>
              <w:t>Pamięć masowa</w:t>
            </w:r>
          </w:p>
        </w:tc>
        <w:tc>
          <w:tcPr>
            <w:tcW w:w="7513" w:type="dxa"/>
            <w:shd w:val="clear" w:color="auto" w:fill="auto"/>
          </w:tcPr>
          <w:p w14:paraId="04A2FE63" w14:textId="77777777" w:rsidR="001A11BD" w:rsidRPr="001410E6" w:rsidRDefault="001A11BD" w:rsidP="00684F80">
            <w:pPr>
              <w:spacing w:after="0" w:line="240" w:lineRule="auto"/>
              <w:rPr>
                <w:rFonts w:cstheme="minorHAnsi"/>
                <w:bCs/>
              </w:rPr>
            </w:pPr>
            <w:r w:rsidRPr="001410E6">
              <w:rPr>
                <w:rFonts w:cstheme="minorHAnsi"/>
                <w:bCs/>
              </w:rPr>
              <w:t xml:space="preserve">Min. SSD 512GB </w:t>
            </w:r>
            <w:proofErr w:type="spellStart"/>
            <w:r w:rsidRPr="001410E6">
              <w:rPr>
                <w:rFonts w:cstheme="minorHAnsi"/>
                <w:bCs/>
              </w:rPr>
              <w:t>PCIe</w:t>
            </w:r>
            <w:proofErr w:type="spellEnd"/>
            <w:r w:rsidRPr="001410E6">
              <w:rPr>
                <w:rFonts w:cstheme="minorHAnsi"/>
                <w:bCs/>
              </w:rPr>
              <w:t xml:space="preserve"> </w:t>
            </w:r>
            <w:proofErr w:type="spellStart"/>
            <w:r w:rsidRPr="001410E6">
              <w:rPr>
                <w:rFonts w:cstheme="minorHAnsi"/>
                <w:bCs/>
              </w:rPr>
              <w:t>NVMe</w:t>
            </w:r>
            <w:proofErr w:type="spellEnd"/>
          </w:p>
          <w:p w14:paraId="7C05C5FF" w14:textId="54F2A9BD" w:rsidR="001A11BD" w:rsidRPr="001410E6" w:rsidRDefault="001A11BD" w:rsidP="00684F80">
            <w:pPr>
              <w:spacing w:after="0" w:line="240" w:lineRule="auto"/>
              <w:rPr>
                <w:rFonts w:cstheme="minorHAnsi"/>
                <w:bCs/>
              </w:rPr>
            </w:pPr>
            <w:r w:rsidRPr="001410E6">
              <w:rPr>
                <w:rFonts w:cstheme="minorHAnsi"/>
                <w:bCs/>
              </w:rPr>
              <w:t xml:space="preserve">Obudowa musi </w:t>
            </w:r>
            <w:r w:rsidR="0089169E" w:rsidRPr="001410E6">
              <w:rPr>
                <w:rFonts w:cstheme="minorHAnsi"/>
                <w:bCs/>
              </w:rPr>
              <w:t>umożliwiać</w:t>
            </w:r>
            <w:r w:rsidRPr="001410E6">
              <w:rPr>
                <w:rFonts w:cstheme="minorHAnsi"/>
                <w:bCs/>
              </w:rPr>
              <w:t xml:space="preserve"> montaż dodatkowego dysku 2.5” lub 3.5”.</w:t>
            </w:r>
          </w:p>
        </w:tc>
      </w:tr>
      <w:tr w:rsidR="001410E6" w:rsidRPr="001410E6" w14:paraId="32FF2076" w14:textId="77777777" w:rsidTr="00FF00D3">
        <w:tc>
          <w:tcPr>
            <w:tcW w:w="2552" w:type="dxa"/>
            <w:shd w:val="clear" w:color="auto" w:fill="auto"/>
          </w:tcPr>
          <w:p w14:paraId="3431BB60" w14:textId="77777777" w:rsidR="001A11BD" w:rsidRPr="001410E6" w:rsidRDefault="001A11BD" w:rsidP="00684F80">
            <w:pPr>
              <w:spacing w:after="0" w:line="240" w:lineRule="auto"/>
              <w:jc w:val="center"/>
              <w:rPr>
                <w:rFonts w:cstheme="minorHAnsi"/>
                <w:bCs/>
              </w:rPr>
            </w:pPr>
            <w:r w:rsidRPr="001410E6">
              <w:rPr>
                <w:rFonts w:cstheme="minorHAnsi"/>
                <w:bCs/>
              </w:rPr>
              <w:t>Wydajność grafiki</w:t>
            </w:r>
          </w:p>
        </w:tc>
        <w:tc>
          <w:tcPr>
            <w:tcW w:w="7513" w:type="dxa"/>
            <w:shd w:val="clear" w:color="auto" w:fill="auto"/>
          </w:tcPr>
          <w:p w14:paraId="72EE1741" w14:textId="77777777" w:rsidR="001A11BD" w:rsidRPr="001410E6" w:rsidRDefault="001A11BD" w:rsidP="00684F80">
            <w:pPr>
              <w:spacing w:after="0" w:line="240" w:lineRule="auto"/>
              <w:rPr>
                <w:rFonts w:cstheme="minorHAnsi"/>
                <w:bCs/>
              </w:rPr>
            </w:pPr>
            <w:r w:rsidRPr="001410E6">
              <w:rPr>
                <w:rFonts w:cstheme="minorHAnsi"/>
                <w:bCs/>
              </w:rPr>
              <w:t xml:space="preserve">Zintegrowana karta graficzna osiągająca w teście Sysmark25 </w:t>
            </w:r>
            <w:proofErr w:type="spellStart"/>
            <w:r w:rsidRPr="001410E6">
              <w:rPr>
                <w:rFonts w:cstheme="minorHAnsi"/>
                <w:bCs/>
              </w:rPr>
              <w:t>Creativity</w:t>
            </w:r>
            <w:proofErr w:type="spellEnd"/>
            <w:r w:rsidRPr="001410E6">
              <w:rPr>
                <w:rFonts w:cstheme="minorHAnsi"/>
                <w:bCs/>
              </w:rPr>
              <w:t xml:space="preserve"> co najmniej 1200 punktów - test z przeprowadzonej konfiguracji na wezwanie załączyć do oferty.</w:t>
            </w:r>
          </w:p>
        </w:tc>
      </w:tr>
      <w:tr w:rsidR="001410E6" w:rsidRPr="001410E6" w14:paraId="1F7D5E42" w14:textId="77777777" w:rsidTr="00FF00D3">
        <w:tc>
          <w:tcPr>
            <w:tcW w:w="2552" w:type="dxa"/>
            <w:shd w:val="clear" w:color="auto" w:fill="auto"/>
          </w:tcPr>
          <w:p w14:paraId="008D0E7C" w14:textId="77777777" w:rsidR="001A11BD" w:rsidRPr="001410E6" w:rsidRDefault="001A11BD" w:rsidP="00684F80">
            <w:pPr>
              <w:spacing w:after="0" w:line="240" w:lineRule="auto"/>
              <w:jc w:val="center"/>
              <w:rPr>
                <w:rFonts w:cstheme="minorHAnsi"/>
                <w:bCs/>
              </w:rPr>
            </w:pPr>
            <w:r w:rsidRPr="001410E6">
              <w:rPr>
                <w:rFonts w:cstheme="minorHAnsi"/>
                <w:bCs/>
              </w:rPr>
              <w:t>Wyposażenie multimedialne</w:t>
            </w:r>
          </w:p>
        </w:tc>
        <w:tc>
          <w:tcPr>
            <w:tcW w:w="7513" w:type="dxa"/>
            <w:shd w:val="clear" w:color="auto" w:fill="auto"/>
          </w:tcPr>
          <w:p w14:paraId="3E7166B1" w14:textId="77777777" w:rsidR="001A11BD" w:rsidRPr="001410E6" w:rsidRDefault="001A11BD" w:rsidP="00684F80">
            <w:pPr>
              <w:spacing w:after="0" w:line="240" w:lineRule="auto"/>
              <w:rPr>
                <w:rFonts w:cstheme="minorHAnsi"/>
                <w:bCs/>
              </w:rPr>
            </w:pPr>
            <w:r w:rsidRPr="001410E6">
              <w:rPr>
                <w:rFonts w:cstheme="minorHAnsi"/>
                <w:bCs/>
              </w:rPr>
              <w:t xml:space="preserve">Karta dźwiękowa min. czterokanałowa zintegrowana z płytą główną, zgodna z High Definition. Port słuchawek i mikrofonu na przednim panelu, dopuszcza się rozwiązanie port </w:t>
            </w:r>
            <w:proofErr w:type="spellStart"/>
            <w:r w:rsidRPr="001410E6">
              <w:rPr>
                <w:rFonts w:cstheme="minorHAnsi"/>
                <w:bCs/>
              </w:rPr>
              <w:t>combo</w:t>
            </w:r>
            <w:proofErr w:type="spellEnd"/>
            <w:r w:rsidRPr="001410E6">
              <w:rPr>
                <w:rFonts w:cstheme="minorHAnsi"/>
                <w:bCs/>
              </w:rPr>
              <w:t xml:space="preserve">, na tylnym panelu min. port audio </w:t>
            </w:r>
            <w:proofErr w:type="spellStart"/>
            <w:r w:rsidRPr="001410E6">
              <w:rPr>
                <w:rFonts w:cstheme="minorHAnsi"/>
                <w:bCs/>
              </w:rPr>
              <w:t>line</w:t>
            </w:r>
            <w:proofErr w:type="spellEnd"/>
            <w:r w:rsidRPr="001410E6">
              <w:rPr>
                <w:rFonts w:cstheme="minorHAnsi"/>
                <w:bCs/>
              </w:rPr>
              <w:t xml:space="preserve"> out.</w:t>
            </w:r>
          </w:p>
        </w:tc>
      </w:tr>
      <w:tr w:rsidR="001410E6" w:rsidRPr="001410E6" w14:paraId="2346ABA0" w14:textId="77777777" w:rsidTr="00FF00D3">
        <w:trPr>
          <w:trHeight w:val="436"/>
        </w:trPr>
        <w:tc>
          <w:tcPr>
            <w:tcW w:w="2552" w:type="dxa"/>
            <w:shd w:val="clear" w:color="auto" w:fill="auto"/>
          </w:tcPr>
          <w:p w14:paraId="2795D3A2" w14:textId="77777777" w:rsidR="001A11BD" w:rsidRPr="001410E6" w:rsidRDefault="001A11BD" w:rsidP="00684F80">
            <w:pPr>
              <w:spacing w:after="0" w:line="240" w:lineRule="auto"/>
              <w:jc w:val="center"/>
              <w:rPr>
                <w:rFonts w:cstheme="minorHAnsi"/>
                <w:bCs/>
              </w:rPr>
            </w:pPr>
            <w:r w:rsidRPr="001410E6">
              <w:rPr>
                <w:rFonts w:cstheme="minorHAnsi"/>
                <w:bCs/>
              </w:rPr>
              <w:t>Obudowa</w:t>
            </w:r>
          </w:p>
        </w:tc>
        <w:tc>
          <w:tcPr>
            <w:tcW w:w="7513" w:type="dxa"/>
            <w:shd w:val="clear" w:color="auto" w:fill="auto"/>
          </w:tcPr>
          <w:p w14:paraId="39E4B688" w14:textId="77777777" w:rsidR="001A11BD" w:rsidRPr="001410E6" w:rsidRDefault="001A11BD" w:rsidP="00684F80">
            <w:pPr>
              <w:spacing w:after="0" w:line="240" w:lineRule="auto"/>
              <w:rPr>
                <w:rFonts w:cstheme="minorHAnsi"/>
                <w:bCs/>
              </w:rPr>
            </w:pPr>
            <w:r w:rsidRPr="001410E6">
              <w:rPr>
                <w:rFonts w:cstheme="minorHAnsi"/>
                <w:bCs/>
              </w:rPr>
              <w:t xml:space="preserve">Typu </w:t>
            </w:r>
            <w:proofErr w:type="spellStart"/>
            <w:r w:rsidRPr="001410E6">
              <w:rPr>
                <w:rFonts w:cstheme="minorHAnsi"/>
                <w:bCs/>
              </w:rPr>
              <w:t>MiniPC</w:t>
            </w:r>
            <w:proofErr w:type="spellEnd"/>
            <w:r w:rsidRPr="001410E6">
              <w:rPr>
                <w:rFonts w:cstheme="minorHAnsi"/>
                <w:bCs/>
              </w:rPr>
              <w:t>. Umożliwiająca montaż 1x dysku 3.5” lub 1x dysku 2.5” wewnątrz obudowy. Możliwość instalacji napędu optycznego producenta zamontowanego jako dedykowany moduł ściśle przylegający do obudowy komputera. Obudowa fabrycznie przystosowana do pracy w orientacji poziomej i pionowej oraz możliwość montażu za monitorem w standardzie VESA. Suma wymiarów obudowy nieprzekraczająca 45 cm.</w:t>
            </w:r>
          </w:p>
          <w:p w14:paraId="163B6097" w14:textId="77777777" w:rsidR="001A11BD" w:rsidRPr="001410E6" w:rsidRDefault="001A11BD" w:rsidP="00684F80">
            <w:pPr>
              <w:spacing w:after="0" w:line="240" w:lineRule="auto"/>
              <w:jc w:val="both"/>
              <w:rPr>
                <w:rFonts w:cstheme="minorHAnsi"/>
                <w:bCs/>
              </w:rPr>
            </w:pPr>
            <w:r w:rsidRPr="001410E6">
              <w:rPr>
                <w:rFonts w:cstheme="minorHAnsi"/>
                <w:bCs/>
              </w:rPr>
              <w:t>Zasilacz o mocy min. 90W pracujący w sieci 230V 50/60Hz prądu zmiennego i efektywności min. 90%.</w:t>
            </w:r>
          </w:p>
          <w:p w14:paraId="7EF54AE2" w14:textId="77777777" w:rsidR="001A11BD" w:rsidRPr="001410E6" w:rsidRDefault="001A11BD" w:rsidP="00684F80">
            <w:pPr>
              <w:spacing w:after="0" w:line="240" w:lineRule="auto"/>
              <w:jc w:val="both"/>
              <w:rPr>
                <w:rFonts w:cstheme="minorHAnsi"/>
                <w:bCs/>
              </w:rPr>
            </w:pPr>
            <w:r w:rsidRPr="001410E6">
              <w:rPr>
                <w:rFonts w:cstheme="minorHAnsi"/>
                <w:bCs/>
              </w:rPr>
              <w:t xml:space="preserve">Moduł konstrukcji obudowy w jednostce centralnej komputera powinien pozwalać na demontaż kart rozszerzeń  bez konieczności użycia narzędzi (wyklucza się użycia wkrętów, śrub motylkowych). Obudowa w jednostce centralnej musi być otwierana bez konieczności użycia narzędzi (wyklucza się użycie standardowych wkrętów, śrub motylkowych) oraz powinna posiadać czujnik otwarcia obudowy współpracujący z oprogramowaniem zarządzająco – diagnostycznym. Obudowa musi umożliwiać zastosowanie zabezpieczenia fizycznego w postaci linki metalowej oraz kłódki (oczko w obudowie do założenia kłódki). Wbudowany wizualny system diagnostyczny oparty o sygnalizację LED, służący do sygnalizowania i diagnozowania problemów z komputerem i jego komponentami. System diagnostyczny musi sygnalizować: uszkodzenie lub brak pamięci RAM, uszkodzenie płyty głównej, awarię </w:t>
            </w:r>
            <w:proofErr w:type="spellStart"/>
            <w:r w:rsidRPr="001410E6">
              <w:rPr>
                <w:rFonts w:cstheme="minorHAnsi"/>
                <w:bCs/>
              </w:rPr>
              <w:t>BIOS’u</w:t>
            </w:r>
            <w:proofErr w:type="spellEnd"/>
            <w:r w:rsidRPr="001410E6">
              <w:rPr>
                <w:rFonts w:cstheme="minorHAnsi"/>
                <w:bCs/>
              </w:rPr>
              <w:t>, awarię procesora. Oferowany system diagnostyczny nie może wykorzystywać minimalnej ilości wolnych slotów na płycie głównej, wymaganych wnęk zewnętrznych w specyfikacji i dodatkowych oferowanych przez wykonawcę, oraz nie może być uzyskany przez konwertowanie, przerabianie innych złączy na płycie głównej nie wymienionych w specyfikacji a które nie są dedykowane dla systemu diagnostycznego. Każdy komputer powinien być oznaczony niepowtarzalnym numerem seryjnym umieszonym na obudowie, oraz musi być wpisany na stałe w BIOS.</w:t>
            </w:r>
          </w:p>
        </w:tc>
      </w:tr>
      <w:tr w:rsidR="001410E6" w:rsidRPr="001410E6" w14:paraId="431ACEBD" w14:textId="77777777" w:rsidTr="00FF00D3">
        <w:tc>
          <w:tcPr>
            <w:tcW w:w="2552" w:type="dxa"/>
            <w:shd w:val="clear" w:color="auto" w:fill="auto"/>
          </w:tcPr>
          <w:p w14:paraId="6932E5C6" w14:textId="77777777" w:rsidR="001A11BD" w:rsidRPr="001410E6" w:rsidRDefault="001A11BD" w:rsidP="00684F80">
            <w:pPr>
              <w:spacing w:after="0" w:line="240" w:lineRule="auto"/>
              <w:jc w:val="center"/>
              <w:rPr>
                <w:rFonts w:cstheme="minorHAnsi"/>
                <w:bCs/>
              </w:rPr>
            </w:pPr>
            <w:r w:rsidRPr="001410E6">
              <w:rPr>
                <w:rFonts w:cstheme="minorHAnsi"/>
                <w:bCs/>
              </w:rPr>
              <w:t>Bezpieczeństwo</w:t>
            </w:r>
          </w:p>
        </w:tc>
        <w:tc>
          <w:tcPr>
            <w:tcW w:w="7513" w:type="dxa"/>
            <w:shd w:val="clear" w:color="auto" w:fill="auto"/>
          </w:tcPr>
          <w:p w14:paraId="60A5D629" w14:textId="77777777" w:rsidR="001A11BD" w:rsidRPr="001410E6" w:rsidRDefault="001A11BD" w:rsidP="00684F80">
            <w:pPr>
              <w:spacing w:after="0" w:line="240" w:lineRule="auto"/>
              <w:rPr>
                <w:rFonts w:cstheme="minorHAnsi"/>
                <w:bCs/>
              </w:rPr>
            </w:pPr>
            <w:r w:rsidRPr="001410E6">
              <w:rPr>
                <w:rFonts w:cstheme="minorHAnsi"/>
                <w:bCs/>
              </w:rPr>
              <w:t xml:space="preserve">Ukryty w laminacie płyty głównej układ sprzętowy służący do tworzenia i zarządzania wygenerowanymi przez komputer kluczami szyfrowania. </w:t>
            </w:r>
            <w:r w:rsidRPr="001410E6">
              <w:rPr>
                <w:rFonts w:cstheme="minorHAnsi"/>
                <w:bCs/>
              </w:rPr>
              <w:lastRenderedPageBreak/>
              <w:t xml:space="preserve">Zabezpieczenie to musi posiadać możliwość szyfrowania poufnych dokumentów przechowywanych na dysku twardym przy użyciu klucza sprzętowego.  Próba usunięcia dedykowanego układu doprowadzi do uszkodzenia całej płyty głównej. System diagnostyczny z graficznym interfejsem użytkownika zaszyty w tej samej pamięci </w:t>
            </w:r>
            <w:proofErr w:type="spellStart"/>
            <w:r w:rsidRPr="001410E6">
              <w:rPr>
                <w:rFonts w:cstheme="minorHAnsi"/>
                <w:bCs/>
              </w:rPr>
              <w:t>flash</w:t>
            </w:r>
            <w:proofErr w:type="spellEnd"/>
            <w:r w:rsidRPr="001410E6">
              <w:rPr>
                <w:rFonts w:cstheme="minorHAnsi"/>
                <w:bCs/>
              </w:rPr>
              <w:t xml:space="preserve"> co BIOS, dostępny z poziomu szybkiego menu </w:t>
            </w:r>
            <w:proofErr w:type="spellStart"/>
            <w:r w:rsidRPr="001410E6">
              <w:rPr>
                <w:rFonts w:cstheme="minorHAnsi"/>
                <w:bCs/>
              </w:rPr>
              <w:t>boot</w:t>
            </w:r>
            <w:proofErr w:type="spellEnd"/>
            <w:r w:rsidRPr="001410E6">
              <w:rPr>
                <w:rFonts w:cstheme="minorHAnsi"/>
                <w:bCs/>
              </w:rPr>
              <w:t xml:space="preserve"> lub BIOS, umożliwiający przetestowanie komputera a w szczególności jego składowych. System zapewniający pełną funkcjonalność, a także zachowujący interfejs graficzny nawet w przypadku braku dysku twardego oraz jego uszkodzenia, nie wymagający stosowania zewnętrznych nośników pamięci masowej oraz dostępu do </w:t>
            </w:r>
            <w:proofErr w:type="spellStart"/>
            <w:r w:rsidRPr="001410E6">
              <w:rPr>
                <w:rFonts w:cstheme="minorHAnsi"/>
                <w:bCs/>
              </w:rPr>
              <w:t>internetu</w:t>
            </w:r>
            <w:proofErr w:type="spellEnd"/>
            <w:r w:rsidRPr="001410E6">
              <w:rPr>
                <w:rFonts w:cstheme="minorHAnsi"/>
                <w:bCs/>
              </w:rPr>
              <w:t xml:space="preserve"> i sieci lokalnej.</w:t>
            </w:r>
          </w:p>
          <w:p w14:paraId="5515DF0D" w14:textId="77777777" w:rsidR="001A11BD" w:rsidRPr="001410E6" w:rsidRDefault="001A11BD" w:rsidP="00684F80">
            <w:pPr>
              <w:spacing w:after="0" w:line="240" w:lineRule="auto"/>
              <w:rPr>
                <w:rFonts w:cstheme="minorHAnsi"/>
                <w:bCs/>
              </w:rPr>
            </w:pPr>
            <w:r w:rsidRPr="001410E6">
              <w:rPr>
                <w:rFonts w:cstheme="minorHAnsi"/>
                <w:bCs/>
              </w:rPr>
              <w:t xml:space="preserve">Procedura POST traktowana jest jako oddzielna funkcjonalność. </w:t>
            </w:r>
          </w:p>
        </w:tc>
      </w:tr>
      <w:tr w:rsidR="001410E6" w:rsidRPr="001410E6" w14:paraId="549AAC03" w14:textId="77777777" w:rsidTr="00FF00D3">
        <w:tc>
          <w:tcPr>
            <w:tcW w:w="2552" w:type="dxa"/>
            <w:shd w:val="clear" w:color="auto" w:fill="auto"/>
          </w:tcPr>
          <w:p w14:paraId="7679FA67" w14:textId="77777777" w:rsidR="001A11BD" w:rsidRPr="001410E6" w:rsidRDefault="001A11BD" w:rsidP="00684F80">
            <w:pPr>
              <w:spacing w:after="0" w:line="240" w:lineRule="auto"/>
              <w:jc w:val="center"/>
              <w:rPr>
                <w:rFonts w:cstheme="minorHAnsi"/>
                <w:bCs/>
              </w:rPr>
            </w:pPr>
            <w:r w:rsidRPr="001410E6">
              <w:rPr>
                <w:rFonts w:cstheme="minorHAnsi"/>
                <w:bCs/>
              </w:rPr>
              <w:lastRenderedPageBreak/>
              <w:t>BIOS</w:t>
            </w:r>
          </w:p>
        </w:tc>
        <w:tc>
          <w:tcPr>
            <w:tcW w:w="7513" w:type="dxa"/>
            <w:shd w:val="clear" w:color="auto" w:fill="auto"/>
          </w:tcPr>
          <w:p w14:paraId="40884824" w14:textId="77777777" w:rsidR="001A11BD" w:rsidRPr="001410E6" w:rsidRDefault="001A11BD" w:rsidP="00684F80">
            <w:pPr>
              <w:spacing w:after="0" w:line="240" w:lineRule="auto"/>
              <w:rPr>
                <w:rFonts w:cstheme="minorHAnsi"/>
                <w:bCs/>
              </w:rPr>
            </w:pPr>
            <w:r w:rsidRPr="001410E6">
              <w:rPr>
                <w:rFonts w:cstheme="minorHAnsi"/>
                <w:bCs/>
              </w:rPr>
              <w:t>BIOS zgodny ze specyfikacją UEFI, wyprodukowany przez producenta komputera, zawierający logo lub nazwę producenta komputera lub nazwę modelu oferowanego komputera. Pełna obsługa BIOS za pomocą klawiatury i myszy oraz samej myszy. BIOS wyposażony w automatyczną detekcję zmiany konfiguracji, automatycznie nanoszący zmiany w konfiguracji w szczególności: procesor, wielkość pamięci, pojemność dysku. Możliwość, bez uruchamiania systemu operacyjnego z dysku twardego komputera, bez dodatkowego oprogramowania (w tym również systemu diagnostycznego) i podłączonych do niego urządzeń zewnętrznych odczytania z BIOS informacji o: wersji BIOS, nr seryjnym komputera, ilości zainstalowanej pamięci RAM, prędkości zainstalowanych pamięci RAM, sposobie obsadzeniu slotów pamięci z rozbiciem na wielkości pamięci i banki, typie zainstalowanego procesora, ilości rdzeni zainstalowanego procesora, typowej prędkości zainstalowanego procesora, minimalnej i maksymalnej  osiąganej prędkości zainstalowanego procesora, pojemności zainstalowanego lub zainstalowanych dysków twardych, wszystkich urządzeniach podpiętych do dostępnych na płycie głównej portów SATA, MAC adresie zintegrowanej karty sieciowej, zintegrowanym układzie graficznym, kontrolerze audio.</w:t>
            </w:r>
          </w:p>
          <w:p w14:paraId="47445755" w14:textId="77777777" w:rsidR="001A11BD" w:rsidRPr="001410E6" w:rsidRDefault="001A11BD" w:rsidP="00684F80">
            <w:pPr>
              <w:widowControl w:val="0"/>
              <w:autoSpaceDE w:val="0"/>
              <w:autoSpaceDN w:val="0"/>
              <w:adjustRightInd w:val="0"/>
              <w:spacing w:after="0" w:line="240" w:lineRule="auto"/>
              <w:rPr>
                <w:rFonts w:cstheme="minorHAnsi"/>
                <w:bCs/>
              </w:rPr>
            </w:pPr>
            <w:r w:rsidRPr="001410E6">
              <w:rPr>
                <w:rFonts w:cstheme="minorHAnsi"/>
                <w:bCs/>
              </w:rPr>
              <w:t>Do odczytu wskazanych informacji nie mogą być stosowane rozwiązania oparte o pamięć masową (wewnętrzną lub zewnętrzną), zaimplementowane poza systemem BIOS narzędzia, np. system diagnostyczny, dodatkowe oprogramowanie.</w:t>
            </w:r>
          </w:p>
          <w:p w14:paraId="23D731F2" w14:textId="77777777" w:rsidR="001A11BD" w:rsidRPr="001410E6" w:rsidRDefault="001A11BD" w:rsidP="00684F80">
            <w:pPr>
              <w:widowControl w:val="0"/>
              <w:autoSpaceDE w:val="0"/>
              <w:autoSpaceDN w:val="0"/>
              <w:adjustRightInd w:val="0"/>
              <w:spacing w:after="0" w:line="240" w:lineRule="auto"/>
              <w:rPr>
                <w:rFonts w:cstheme="minorHAnsi"/>
                <w:bCs/>
              </w:rPr>
            </w:pPr>
            <w:r w:rsidRPr="001410E6">
              <w:rPr>
                <w:rFonts w:cstheme="minorHAnsi"/>
                <w:bCs/>
              </w:rPr>
              <w:t>Funkcja blokowania/odblokowania BOOT-</w:t>
            </w:r>
            <w:proofErr w:type="spellStart"/>
            <w:r w:rsidRPr="001410E6">
              <w:rPr>
                <w:rFonts w:cstheme="minorHAnsi"/>
                <w:bCs/>
              </w:rPr>
              <w:t>owania</w:t>
            </w:r>
            <w:proofErr w:type="spellEnd"/>
            <w:r w:rsidRPr="001410E6">
              <w:rPr>
                <w:rFonts w:cstheme="minorHAnsi"/>
                <w:bCs/>
              </w:rPr>
              <w:t xml:space="preserve"> stacji roboczej z zewnętrznych urządzeń, możliwość ustawienia hasła użytkownika umożliwiającego uruchomienie komputera (zabezpieczenie przed nieautoryzowanym uruchomieniem) przy jednoczesnym zdefiniowanym haśle administratora. Użytkownik po wpisaniu swojego hasła jest wstanie zidentyfikować ustawienia BIOS. Możliwość ustawienia haseł użytkownika i administratora składających się z cyfr, małych liter, dużych liter oraz znaków specjalnych. Możliwość włączenia/wyłączenia kontrolera SATA (w tym w szczególności pojedynczo), Możliwość ustawienia portów USB w trybie „no BOOT” (podczas startu komputer nie wykrywa urządzeń </w:t>
            </w:r>
            <w:proofErr w:type="spellStart"/>
            <w:r w:rsidRPr="001410E6">
              <w:rPr>
                <w:rFonts w:cstheme="minorHAnsi"/>
                <w:bCs/>
              </w:rPr>
              <w:t>bootujących</w:t>
            </w:r>
            <w:proofErr w:type="spellEnd"/>
            <w:r w:rsidRPr="001410E6">
              <w:rPr>
                <w:rFonts w:cstheme="minorHAnsi"/>
                <w:bCs/>
              </w:rPr>
              <w:t xml:space="preserve"> typu USB). Możliwość wyłączania portów USB pojedynczo. </w:t>
            </w:r>
          </w:p>
          <w:p w14:paraId="11A3D121" w14:textId="77777777" w:rsidR="001A11BD" w:rsidRPr="001410E6" w:rsidRDefault="001A11BD" w:rsidP="00684F80">
            <w:pPr>
              <w:spacing w:after="0" w:line="240" w:lineRule="auto"/>
              <w:rPr>
                <w:rFonts w:cstheme="minorHAnsi"/>
                <w:bCs/>
              </w:rPr>
            </w:pPr>
            <w:r w:rsidRPr="001410E6">
              <w:rPr>
                <w:rFonts w:cstheme="minorHAnsi"/>
                <w:bCs/>
              </w:rPr>
              <w:t xml:space="preserve">Oferowany BIOS musi posiadać poza swoją wewnętrzną strukturą menu szybkiego </w:t>
            </w:r>
            <w:proofErr w:type="spellStart"/>
            <w:r w:rsidRPr="001410E6">
              <w:rPr>
                <w:rFonts w:cstheme="minorHAnsi"/>
                <w:bCs/>
              </w:rPr>
              <w:t>boot’owania</w:t>
            </w:r>
            <w:proofErr w:type="spellEnd"/>
            <w:r w:rsidRPr="001410E6">
              <w:rPr>
                <w:rFonts w:cstheme="minorHAnsi"/>
                <w:bCs/>
              </w:rPr>
              <w:t xml:space="preserve"> które umożliwia m.in.: uruchamianie systemu zainstalowanego na dysku twardym, uruchamianie systemu z urządzeń zewnętrznych, uruchamianie systemu z serwera za pośrednictwem zintegrowanej </w:t>
            </w:r>
            <w:r w:rsidRPr="001410E6">
              <w:rPr>
                <w:rFonts w:cstheme="minorHAnsi"/>
                <w:bCs/>
              </w:rPr>
              <w:lastRenderedPageBreak/>
              <w:t xml:space="preserve">karty sieciowej, uruchomienie graficznego systemu diagnostycznego, wejście do BIOS, </w:t>
            </w:r>
            <w:proofErr w:type="spellStart"/>
            <w:r w:rsidRPr="001410E6">
              <w:rPr>
                <w:rFonts w:cstheme="minorHAnsi"/>
                <w:bCs/>
              </w:rPr>
              <w:t>upgrade</w:t>
            </w:r>
            <w:proofErr w:type="spellEnd"/>
            <w:r w:rsidRPr="001410E6">
              <w:rPr>
                <w:rFonts w:cstheme="minorHAnsi"/>
                <w:bCs/>
              </w:rPr>
              <w:t xml:space="preserve"> BIOS.</w:t>
            </w:r>
          </w:p>
        </w:tc>
      </w:tr>
      <w:tr w:rsidR="001410E6" w:rsidRPr="001410E6" w14:paraId="705AE511" w14:textId="77777777" w:rsidTr="00FF00D3">
        <w:tc>
          <w:tcPr>
            <w:tcW w:w="2552" w:type="dxa"/>
            <w:shd w:val="clear" w:color="auto" w:fill="auto"/>
          </w:tcPr>
          <w:p w14:paraId="4CC5E4CD" w14:textId="77777777" w:rsidR="001A11BD" w:rsidRPr="001410E6" w:rsidRDefault="001A11BD" w:rsidP="00684F80">
            <w:pPr>
              <w:spacing w:after="0" w:line="240" w:lineRule="auto"/>
              <w:jc w:val="center"/>
              <w:rPr>
                <w:rFonts w:cstheme="minorHAnsi"/>
                <w:bCs/>
              </w:rPr>
            </w:pPr>
            <w:r w:rsidRPr="001410E6">
              <w:rPr>
                <w:rFonts w:cstheme="minorHAnsi"/>
                <w:bCs/>
              </w:rPr>
              <w:t>Wirtualizacja</w:t>
            </w:r>
          </w:p>
        </w:tc>
        <w:tc>
          <w:tcPr>
            <w:tcW w:w="7513" w:type="dxa"/>
            <w:shd w:val="clear" w:color="auto" w:fill="auto"/>
          </w:tcPr>
          <w:p w14:paraId="5EE77406" w14:textId="77777777" w:rsidR="001A11BD" w:rsidRPr="001410E6" w:rsidRDefault="001A11BD" w:rsidP="00684F80">
            <w:pPr>
              <w:spacing w:after="0" w:line="240" w:lineRule="auto"/>
              <w:jc w:val="both"/>
              <w:rPr>
                <w:rFonts w:cstheme="minorHAnsi"/>
                <w:bCs/>
              </w:rPr>
            </w:pPr>
            <w:r w:rsidRPr="001410E6">
              <w:rPr>
                <w:rFonts w:cstheme="minorHAnsi"/>
                <w:bCs/>
              </w:rPr>
              <w:t xml:space="preserve">Sprzętowe wsparcie technologii wirtualizacji realizowane łącznie w procesorze, chipsecie płyty </w:t>
            </w:r>
            <w:proofErr w:type="spellStart"/>
            <w:r w:rsidRPr="001410E6">
              <w:rPr>
                <w:rFonts w:cstheme="minorHAnsi"/>
                <w:bCs/>
              </w:rPr>
              <w:t>główej</w:t>
            </w:r>
            <w:proofErr w:type="spellEnd"/>
            <w:r w:rsidRPr="001410E6">
              <w:rPr>
                <w:rFonts w:cstheme="minorHAnsi"/>
                <w:bCs/>
              </w:rPr>
              <w:t xml:space="preserve"> oraz w  BIOS systemu (możliwość włączenia/wyłączenia sprzętowego wsparcia wirtualizacji dla poszczególnych komponentów systemu).</w:t>
            </w:r>
          </w:p>
        </w:tc>
      </w:tr>
      <w:tr w:rsidR="001410E6" w:rsidRPr="001410E6" w14:paraId="6462FA89" w14:textId="77777777" w:rsidTr="00FF00D3">
        <w:tc>
          <w:tcPr>
            <w:tcW w:w="2552" w:type="dxa"/>
            <w:shd w:val="clear" w:color="auto" w:fill="auto"/>
          </w:tcPr>
          <w:p w14:paraId="6A12A3AD" w14:textId="77777777" w:rsidR="001A11BD" w:rsidRPr="001410E6" w:rsidRDefault="001A11BD" w:rsidP="00684F80">
            <w:pPr>
              <w:spacing w:after="0" w:line="240" w:lineRule="auto"/>
              <w:jc w:val="center"/>
              <w:rPr>
                <w:rFonts w:cstheme="minorHAnsi"/>
                <w:bCs/>
              </w:rPr>
            </w:pPr>
            <w:r w:rsidRPr="001410E6">
              <w:rPr>
                <w:rFonts w:cstheme="minorHAnsi"/>
                <w:bCs/>
              </w:rPr>
              <w:t>System operacyjny – w formularzu oferty należy podać pełną nazwę oferowanego oprogramowania</w:t>
            </w:r>
          </w:p>
        </w:tc>
        <w:tc>
          <w:tcPr>
            <w:tcW w:w="7513" w:type="dxa"/>
            <w:shd w:val="clear" w:color="auto" w:fill="auto"/>
          </w:tcPr>
          <w:p w14:paraId="681E1044" w14:textId="77777777" w:rsidR="001A11BD" w:rsidRPr="001410E6" w:rsidRDefault="001A11BD" w:rsidP="00684F80">
            <w:pPr>
              <w:spacing w:after="0" w:line="240" w:lineRule="auto"/>
              <w:rPr>
                <w:rFonts w:cstheme="minorHAnsi"/>
                <w:bCs/>
              </w:rPr>
            </w:pPr>
            <w:r w:rsidRPr="001410E6">
              <w:rPr>
                <w:rFonts w:cstheme="minorHAnsi"/>
                <w:bCs/>
                <w:bdr w:val="none" w:sz="0" w:space="0" w:color="auto" w:frame="1"/>
              </w:rPr>
              <w:t>Licencja na system operacyjny Windows 11 Professional, musi umożliwiać instalację systemu operacyjnego bez potrzeby ręcznego wpisywania klucza licencyjnego.</w:t>
            </w:r>
          </w:p>
        </w:tc>
      </w:tr>
      <w:tr w:rsidR="001410E6" w:rsidRPr="001410E6" w14:paraId="5AACAD67" w14:textId="77777777" w:rsidTr="00FF00D3">
        <w:tc>
          <w:tcPr>
            <w:tcW w:w="2552" w:type="dxa"/>
            <w:shd w:val="clear" w:color="auto" w:fill="auto"/>
          </w:tcPr>
          <w:p w14:paraId="443240F2" w14:textId="77777777" w:rsidR="001A11BD" w:rsidRPr="001410E6" w:rsidRDefault="001A11BD" w:rsidP="00684F80">
            <w:pPr>
              <w:spacing w:after="0" w:line="240" w:lineRule="auto"/>
              <w:jc w:val="center"/>
              <w:rPr>
                <w:rFonts w:cstheme="minorHAnsi"/>
                <w:bCs/>
              </w:rPr>
            </w:pPr>
            <w:r w:rsidRPr="001410E6">
              <w:rPr>
                <w:rFonts w:cstheme="minorHAnsi"/>
              </w:rPr>
              <w:t>Bezpieczeństwo i oprogramowanie dodatkowe – w formularzu oferty należy podać pełną nazwę oferowanego oprogramowania</w:t>
            </w:r>
          </w:p>
        </w:tc>
        <w:tc>
          <w:tcPr>
            <w:tcW w:w="7513" w:type="dxa"/>
            <w:shd w:val="clear" w:color="auto" w:fill="auto"/>
          </w:tcPr>
          <w:p w14:paraId="56F26253" w14:textId="77777777" w:rsidR="001A11BD" w:rsidRPr="001410E6" w:rsidRDefault="001A11BD" w:rsidP="00684F80">
            <w:pPr>
              <w:spacing w:after="0" w:line="0" w:lineRule="atLeast"/>
              <w:rPr>
                <w:rFonts w:cstheme="minorHAnsi"/>
              </w:rPr>
            </w:pPr>
            <w:r w:rsidRPr="001410E6">
              <w:rPr>
                <w:rFonts w:cstheme="minorHAnsi"/>
              </w:rPr>
              <w:t xml:space="preserve">System chroniący przed zagrożeniami, posiadający certyfikaty VB100%, OPSWAT, AVLAB +++, AV </w:t>
            </w:r>
            <w:proofErr w:type="spellStart"/>
            <w:r w:rsidRPr="001410E6">
              <w:rPr>
                <w:rFonts w:cstheme="minorHAnsi"/>
              </w:rPr>
              <w:t>Comperative</w:t>
            </w:r>
            <w:proofErr w:type="spellEnd"/>
            <w:r w:rsidRPr="001410E6">
              <w:rPr>
                <w:rFonts w:cstheme="minorHAnsi"/>
              </w:rPr>
              <w:t xml:space="preserve"> </w:t>
            </w:r>
            <w:proofErr w:type="spellStart"/>
            <w:r w:rsidRPr="001410E6">
              <w:rPr>
                <w:rFonts w:cstheme="minorHAnsi"/>
              </w:rPr>
              <w:t>Advance</w:t>
            </w:r>
            <w:proofErr w:type="spellEnd"/>
            <w:r w:rsidRPr="001410E6">
              <w:rPr>
                <w:rFonts w:cstheme="minorHAnsi"/>
              </w:rPr>
              <w:t xml:space="preserve"> +. Silnik musi umożliwiać co najmniej:</w:t>
            </w:r>
          </w:p>
          <w:p w14:paraId="2BB2DEE6"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wykrywanie i blokowania plików ze szkodliwą zawartością, w tym osadzonych/skompresowanych plików, które używają czasie rzeczywistym algorytmów kompresji,</w:t>
            </w:r>
          </w:p>
          <w:p w14:paraId="081DE1BE"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wykrywanie i usuwanie plików typu </w:t>
            </w:r>
            <w:proofErr w:type="spellStart"/>
            <w:r w:rsidRPr="001410E6">
              <w:rPr>
                <w:rFonts w:cstheme="minorHAnsi"/>
              </w:rPr>
              <w:t>rootkit</w:t>
            </w:r>
            <w:proofErr w:type="spellEnd"/>
            <w:r w:rsidRPr="001410E6">
              <w:rPr>
                <w:rFonts w:cstheme="minorHAnsi"/>
              </w:rPr>
              <w:t xml:space="preserve"> oraz złośliwego oprogramowania, również przy użyciu technik behawioralnych,</w:t>
            </w:r>
          </w:p>
          <w:p w14:paraId="7D69F4BC"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wykrywanie i usuwanie fałszywego oprogramowania bezpieczeństwa (</w:t>
            </w:r>
            <w:proofErr w:type="spellStart"/>
            <w:r w:rsidRPr="001410E6">
              <w:rPr>
                <w:rFonts w:cstheme="minorHAnsi"/>
              </w:rPr>
              <w:t>roguewear</w:t>
            </w:r>
            <w:proofErr w:type="spellEnd"/>
            <w:r w:rsidRPr="001410E6">
              <w:rPr>
                <w:rFonts w:cstheme="minorHAnsi"/>
              </w:rPr>
              <w:t>)</w:t>
            </w:r>
          </w:p>
          <w:p w14:paraId="64DED1C5" w14:textId="77777777" w:rsidR="001A11BD" w:rsidRPr="001410E6" w:rsidRDefault="001A11BD" w:rsidP="00684F80">
            <w:pPr>
              <w:spacing w:after="0" w:line="0" w:lineRule="atLeast"/>
              <w:rPr>
                <w:rFonts w:cstheme="minorHAnsi"/>
              </w:rPr>
            </w:pPr>
            <w:r w:rsidRPr="001410E6">
              <w:rPr>
                <w:rFonts w:cstheme="minorHAnsi"/>
              </w:rPr>
              <w:t>Szyfrowanie danych:</w:t>
            </w:r>
          </w:p>
          <w:p w14:paraId="53226DF9"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Oprogramowanie do szyfrowania, chroniące dane rezydujące na punktach końcowych za pomocą silnych algorytmów szyfrowania takich jak AES, RC6, SERPENT i DWAFISH. Pełne szyfrowanie dysków działających m.in. na komputerach z systemem Windows.</w:t>
            </w:r>
          </w:p>
          <w:p w14:paraId="6AE1C983"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Zapobiegające utracie danych z powodu utraty / kradzieży punktu końcowego. Oprogramowanie szyfruje całą zawartość na urządzeniach przenośnych, takich jak Pen </w:t>
            </w:r>
            <w:proofErr w:type="spellStart"/>
            <w:r w:rsidRPr="001410E6">
              <w:rPr>
                <w:rFonts w:cstheme="minorHAnsi"/>
              </w:rPr>
              <w:t>Drive'y</w:t>
            </w:r>
            <w:proofErr w:type="spellEnd"/>
            <w:r w:rsidRPr="001410E6">
              <w:rPr>
                <w:rFonts w:cstheme="minorHAnsi"/>
              </w:rPr>
              <w:t>, dyski USB i udostępnia je tylko autoryzowanym użytkownikom.</w:t>
            </w:r>
          </w:p>
          <w:p w14:paraId="72FCA18B" w14:textId="77777777" w:rsidR="001A11BD" w:rsidRPr="001410E6" w:rsidRDefault="001A11BD" w:rsidP="00684F80">
            <w:pPr>
              <w:spacing w:after="0" w:line="0" w:lineRule="atLeast"/>
              <w:rPr>
                <w:rFonts w:cstheme="minorHAnsi"/>
              </w:rPr>
            </w:pPr>
            <w:r w:rsidRPr="001410E6">
              <w:rPr>
                <w:rFonts w:cstheme="minorHAnsi"/>
              </w:rPr>
              <w:t>Istnieje możliwość blokady zapisywanie plików na zewnętrznych dyskach USB oraz blokada możliwości uruchamiania oprogramowania z takich dysków. Blokada ta powinna umożliwiać korzystanie z pozostałych danych zapisanych na takich dyskach.</w:t>
            </w:r>
          </w:p>
          <w:p w14:paraId="60CE548B" w14:textId="77777777" w:rsidR="001A11BD" w:rsidRPr="001410E6" w:rsidRDefault="001A11BD" w:rsidP="00684F80">
            <w:pPr>
              <w:spacing w:after="0" w:line="0" w:lineRule="atLeast"/>
              <w:rPr>
                <w:rFonts w:cstheme="minorHAnsi"/>
              </w:rPr>
            </w:pPr>
            <w:r w:rsidRPr="001410E6">
              <w:rPr>
                <w:rFonts w:cstheme="minorHAnsi"/>
              </w:rPr>
              <w:t xml:space="preserve">Dodatkowy moduł chroniący dane użytkownika przed działaniem oprogramowania </w:t>
            </w:r>
            <w:proofErr w:type="spellStart"/>
            <w:r w:rsidRPr="001410E6">
              <w:rPr>
                <w:rFonts w:cstheme="minorHAnsi"/>
              </w:rPr>
              <w:t>ransomware</w:t>
            </w:r>
            <w:proofErr w:type="spellEnd"/>
            <w:r w:rsidRPr="001410E6">
              <w:rPr>
                <w:rFonts w:cstheme="minorHAnsi"/>
              </w:rPr>
              <w:t>. Działanie modułu polega na ograniczeniu możliwości modyfikowania chronionych plików, tylko procesom systemowym oraz zaufanym aplikacjom.</w:t>
            </w:r>
          </w:p>
          <w:p w14:paraId="668E4CDC" w14:textId="77777777" w:rsidR="001A11BD" w:rsidRPr="001410E6" w:rsidRDefault="001A11BD" w:rsidP="00684F80">
            <w:pPr>
              <w:spacing w:after="0" w:line="0" w:lineRule="atLeast"/>
              <w:rPr>
                <w:rFonts w:cstheme="minorHAnsi"/>
              </w:rPr>
            </w:pPr>
            <w:r w:rsidRPr="001410E6">
              <w:rPr>
                <w:rFonts w:cstheme="minorHAnsi"/>
              </w:rPr>
              <w:t>Możliwość dowolnego zdefiniowania dodatkowo chronionych folderów zawierających wrażliwe dane użytkownika.</w:t>
            </w:r>
          </w:p>
          <w:p w14:paraId="7C277121" w14:textId="77777777" w:rsidR="001A11BD" w:rsidRPr="001410E6" w:rsidRDefault="001A11BD" w:rsidP="00684F80">
            <w:pPr>
              <w:spacing w:after="0" w:line="0" w:lineRule="atLeast"/>
              <w:rPr>
                <w:rFonts w:cstheme="minorHAnsi"/>
              </w:rPr>
            </w:pPr>
            <w:r w:rsidRPr="001410E6">
              <w:rPr>
                <w:rFonts w:cstheme="minorHAnsi"/>
              </w:rPr>
              <w:t xml:space="preserve">Możliwość zdefiniowania zaufanych folderów. Aplikacje uruchamiane z zaufanych folderów mają możliwość modyfikowania plików objętych dodatkową ochroną </w:t>
            </w:r>
            <w:proofErr w:type="spellStart"/>
            <w:r w:rsidRPr="001410E6">
              <w:rPr>
                <w:rFonts w:cstheme="minorHAnsi"/>
              </w:rPr>
              <w:t>anyransomware</w:t>
            </w:r>
            <w:proofErr w:type="spellEnd"/>
            <w:r w:rsidRPr="001410E6">
              <w:rPr>
                <w:rFonts w:cstheme="minorHAnsi"/>
              </w:rPr>
              <w:t>.</w:t>
            </w:r>
          </w:p>
          <w:p w14:paraId="102BFDB2" w14:textId="77777777" w:rsidR="001A11BD" w:rsidRPr="001410E6" w:rsidRDefault="001A11BD" w:rsidP="00684F80">
            <w:pPr>
              <w:spacing w:after="0" w:line="0" w:lineRule="atLeast"/>
              <w:rPr>
                <w:rFonts w:cstheme="minorHAnsi"/>
              </w:rPr>
            </w:pPr>
            <w:r w:rsidRPr="001410E6">
              <w:rPr>
                <w:rFonts w:cstheme="minorHAnsi"/>
              </w:rPr>
              <w:t xml:space="preserve">Zaawansowane monitorowanie krytycznych danych użytkownika zapewniające zapobiegające prze niezamierzonymi manipulacjami – ataki </w:t>
            </w:r>
            <w:proofErr w:type="spellStart"/>
            <w:r w:rsidRPr="001410E6">
              <w:rPr>
                <w:rFonts w:cstheme="minorHAnsi"/>
              </w:rPr>
              <w:t>ransomware</w:t>
            </w:r>
            <w:proofErr w:type="spellEnd"/>
            <w:r w:rsidRPr="001410E6">
              <w:rPr>
                <w:rFonts w:cstheme="minorHAnsi"/>
              </w:rPr>
              <w:t>.</w:t>
            </w:r>
          </w:p>
          <w:p w14:paraId="02B04F23" w14:textId="77777777" w:rsidR="001A11BD" w:rsidRPr="001410E6" w:rsidRDefault="001A11BD" w:rsidP="00684F80">
            <w:pPr>
              <w:spacing w:after="0" w:line="0" w:lineRule="atLeast"/>
              <w:rPr>
                <w:rFonts w:cstheme="minorHAnsi"/>
              </w:rPr>
            </w:pPr>
            <w:r w:rsidRPr="001410E6">
              <w:rPr>
                <w:rFonts w:cstheme="minorHAnsi"/>
              </w:rPr>
              <w:t>Centralna konsola zarządzająca zainstalowana na serwerze musi umożliwiać co najmniej:</w:t>
            </w:r>
          </w:p>
          <w:p w14:paraId="40D8B167"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Tworzenie paczek instalacyjnych oprogramowania klienckiego, z rozróżnieniem docelowej platformy systemowej (w tym 32 lub 64bit dla </w:t>
            </w:r>
            <w:r w:rsidRPr="001410E6">
              <w:rPr>
                <w:rFonts w:cstheme="minorHAnsi"/>
              </w:rPr>
              <w:lastRenderedPageBreak/>
              <w:t>systemów Windows i Linux), w formie plików .exe       lub .</w:t>
            </w:r>
            <w:proofErr w:type="spellStart"/>
            <w:r w:rsidRPr="001410E6">
              <w:rPr>
                <w:rFonts w:cstheme="minorHAnsi"/>
              </w:rPr>
              <w:t>msi</w:t>
            </w:r>
            <w:proofErr w:type="spellEnd"/>
            <w:r w:rsidRPr="001410E6">
              <w:rPr>
                <w:rFonts w:cstheme="minorHAnsi"/>
              </w:rPr>
              <w:t xml:space="preserve"> dla Windows oraz formatach dla systemów Linux</w:t>
            </w:r>
          </w:p>
          <w:p w14:paraId="541AA565"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Centralną dystrybucję na zarządzanych klientach uaktualnień definicji ochronnych, których źródłem będzie plik lub pliki wgrane na serwer konsoli przez administratora, bez dostępu do sieci Internet.</w:t>
            </w:r>
          </w:p>
          <w:p w14:paraId="1D47F088"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Raportowanie dostępne przez dedykowany panel w konsoli, z prezentacją tabelaryczną i graficzną, z możliwością automatycznego czyszczenia starych raportów, z możliwością eksportu do formatów CSV i PDF, prezentujące dane zarówno z logowania zdarzeń serwera konsoli, jak i dane/raporty zbierane ze stacji klienckich, w tym raporty o oprogramowaniu zainstalowanym na stacjach klienckich</w:t>
            </w:r>
          </w:p>
          <w:p w14:paraId="6BE346E7"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Definiowanie struktury zarządzanie opartej o role i polityki, w których każda z funkcjonalności musi mieć możliwość konfiguracji</w:t>
            </w:r>
          </w:p>
          <w:p w14:paraId="09240049" w14:textId="77777777" w:rsidR="001A11BD" w:rsidRPr="001410E6" w:rsidRDefault="001A11BD" w:rsidP="00684F80">
            <w:pPr>
              <w:spacing w:after="0" w:line="0" w:lineRule="atLeast"/>
              <w:rPr>
                <w:rFonts w:cstheme="minorHAnsi"/>
              </w:rPr>
            </w:pPr>
            <w:r w:rsidRPr="001410E6">
              <w:rPr>
                <w:rFonts w:cstheme="minorHAnsi"/>
              </w:rPr>
              <w:t>Zarządzanie przez Chmurę:</w:t>
            </w:r>
          </w:p>
          <w:p w14:paraId="452BA771" w14:textId="77777777" w:rsidR="001A11BD" w:rsidRPr="001410E6" w:rsidRDefault="001A11BD" w:rsidP="00684F80">
            <w:pPr>
              <w:spacing w:after="0" w:line="0" w:lineRule="atLeast"/>
              <w:rPr>
                <w:rFonts w:cstheme="minorHAnsi"/>
              </w:rPr>
            </w:pPr>
            <w:r w:rsidRPr="001410E6">
              <w:rPr>
                <w:rFonts w:cstheme="minorHAnsi"/>
              </w:rPr>
              <w:t>1.</w:t>
            </w:r>
            <w:r w:rsidRPr="001410E6">
              <w:rPr>
                <w:rFonts w:cstheme="minorHAnsi"/>
              </w:rPr>
              <w:tab/>
              <w:t>Musi być zdolny do wyświetlania statusu bezpieczeństwa konsolidacyjnego urządzeń końcowych zainstalowanych w różnych biurach</w:t>
            </w:r>
          </w:p>
          <w:p w14:paraId="36C3795C" w14:textId="77777777" w:rsidR="001A11BD" w:rsidRPr="001410E6" w:rsidRDefault="001A11BD" w:rsidP="00684F80">
            <w:pPr>
              <w:spacing w:after="0" w:line="0" w:lineRule="atLeast"/>
              <w:rPr>
                <w:rFonts w:cstheme="minorHAnsi"/>
              </w:rPr>
            </w:pPr>
            <w:r w:rsidRPr="001410E6">
              <w:rPr>
                <w:rFonts w:cstheme="minorHAnsi"/>
              </w:rPr>
              <w:t>2.</w:t>
            </w:r>
            <w:r w:rsidRPr="001410E6">
              <w:rPr>
                <w:rFonts w:cstheme="minorHAnsi"/>
              </w:rPr>
              <w:tab/>
              <w:t>Musi posiadać zdolność do tworzenia kopii zapasowych i przywracania plików konfiguracyjnych z serwera chmury</w:t>
            </w:r>
          </w:p>
          <w:p w14:paraId="04139A10" w14:textId="77777777" w:rsidR="001A11BD" w:rsidRPr="001410E6" w:rsidRDefault="001A11BD" w:rsidP="00684F80">
            <w:pPr>
              <w:spacing w:after="0" w:line="0" w:lineRule="atLeast"/>
              <w:rPr>
                <w:rFonts w:cstheme="minorHAnsi"/>
              </w:rPr>
            </w:pPr>
            <w:r w:rsidRPr="001410E6">
              <w:rPr>
                <w:rFonts w:cstheme="minorHAnsi"/>
              </w:rPr>
              <w:t>3.</w:t>
            </w:r>
            <w:r w:rsidRPr="001410E6">
              <w:rPr>
                <w:rFonts w:cstheme="minorHAnsi"/>
              </w:rPr>
              <w:tab/>
              <w:t>Musi posiadać zdolność do promowania skutecznej polityki lokalnej do globalnej i zastosować ją globalnie do wszystkich biur</w:t>
            </w:r>
          </w:p>
          <w:p w14:paraId="7F0A10E8" w14:textId="77777777" w:rsidR="001A11BD" w:rsidRPr="001410E6" w:rsidRDefault="001A11BD" w:rsidP="00684F80">
            <w:pPr>
              <w:spacing w:after="0" w:line="0" w:lineRule="atLeast"/>
              <w:rPr>
                <w:rFonts w:cstheme="minorHAnsi"/>
              </w:rPr>
            </w:pPr>
            <w:r w:rsidRPr="001410E6">
              <w:rPr>
                <w:rFonts w:cstheme="minorHAnsi"/>
              </w:rPr>
              <w:t>4.</w:t>
            </w:r>
            <w:r w:rsidRPr="001410E6">
              <w:rPr>
                <w:rFonts w:cstheme="minorHAnsi"/>
              </w:rPr>
              <w:tab/>
              <w:t>Musi mieć możliwość tworzenia wielu poziomów dostępu do hierarchii aby umożliwić dostęp do Chmury zgodnie z przypisaniem do grupy</w:t>
            </w:r>
          </w:p>
          <w:p w14:paraId="40377DDB" w14:textId="77777777" w:rsidR="001A11BD" w:rsidRPr="001410E6" w:rsidRDefault="001A11BD" w:rsidP="00684F80">
            <w:pPr>
              <w:spacing w:after="0" w:line="0" w:lineRule="atLeast"/>
              <w:rPr>
                <w:rFonts w:cstheme="minorHAnsi"/>
              </w:rPr>
            </w:pPr>
            <w:r w:rsidRPr="001410E6">
              <w:rPr>
                <w:rFonts w:cstheme="minorHAnsi"/>
              </w:rPr>
              <w:t>5.</w:t>
            </w:r>
            <w:r w:rsidRPr="001410E6">
              <w:rPr>
                <w:rFonts w:cstheme="minorHAnsi"/>
              </w:rPr>
              <w:tab/>
              <w:t>Musi posiadać dostęp do konsoli lokalnie z dowolnego miejsca w nagłych przypadkach</w:t>
            </w:r>
          </w:p>
          <w:p w14:paraId="2BE411DA" w14:textId="77777777" w:rsidR="001A11BD" w:rsidRPr="001410E6" w:rsidRDefault="001A11BD" w:rsidP="00684F80">
            <w:pPr>
              <w:spacing w:after="0" w:line="0" w:lineRule="atLeast"/>
              <w:rPr>
                <w:rFonts w:cstheme="minorHAnsi"/>
              </w:rPr>
            </w:pPr>
            <w:r w:rsidRPr="001410E6">
              <w:rPr>
                <w:rFonts w:cstheme="minorHAnsi"/>
              </w:rPr>
              <w:t>6.</w:t>
            </w:r>
            <w:r w:rsidRPr="001410E6">
              <w:rPr>
                <w:rFonts w:cstheme="minorHAnsi"/>
              </w:rPr>
              <w:tab/>
              <w:t>Musi posiadać możliwość przeglądania raportów podsumowujących dla wszystkich urządzeń</w:t>
            </w:r>
          </w:p>
          <w:p w14:paraId="678DA31F" w14:textId="77777777" w:rsidR="001A11BD" w:rsidRPr="001410E6" w:rsidRDefault="001A11BD" w:rsidP="00684F80">
            <w:pPr>
              <w:spacing w:after="0" w:line="0" w:lineRule="atLeast"/>
              <w:rPr>
                <w:rFonts w:cstheme="minorHAnsi"/>
              </w:rPr>
            </w:pPr>
            <w:r w:rsidRPr="001410E6">
              <w:rPr>
                <w:rFonts w:cstheme="minorHAnsi"/>
              </w:rPr>
              <w:t>7.</w:t>
            </w:r>
            <w:r w:rsidRPr="001410E6">
              <w:rPr>
                <w:rFonts w:cstheme="minorHAnsi"/>
              </w:rPr>
              <w:tab/>
              <w:t>Musi posiadać zdolność do uzyskania raportów i powiadomień za pomocą poczty elektronicznej</w:t>
            </w:r>
          </w:p>
          <w:p w14:paraId="3FB7CEAD" w14:textId="77777777" w:rsidR="001A11BD" w:rsidRPr="001410E6" w:rsidRDefault="001A11BD" w:rsidP="00684F80">
            <w:pPr>
              <w:spacing w:after="0" w:line="0" w:lineRule="atLeast"/>
              <w:rPr>
                <w:rFonts w:cstheme="minorHAnsi"/>
              </w:rPr>
            </w:pPr>
          </w:p>
          <w:p w14:paraId="0980AAB4" w14:textId="77777777" w:rsidR="001A11BD" w:rsidRPr="001410E6" w:rsidRDefault="001A11BD" w:rsidP="00684F80">
            <w:pPr>
              <w:spacing w:after="0" w:line="0" w:lineRule="atLeast"/>
              <w:rPr>
                <w:rFonts w:cstheme="minorHAnsi"/>
              </w:rPr>
            </w:pPr>
            <w:r w:rsidRPr="001410E6">
              <w:rPr>
                <w:rFonts w:cstheme="minorHAnsi"/>
              </w:rPr>
              <w:t>Centralna konsola do zarządzania i monitorowania użycia zaszyfrowanych woluminów dyskowych, dystrybucji szyfrowania, polityk i centralnie zarządzanie informacjami odzyskiwania, niezbędnymi do uzyskania dostępu do zaszyfrowanych danych w nagłych przypadkach.</w:t>
            </w:r>
          </w:p>
          <w:p w14:paraId="2821656D" w14:textId="77777777" w:rsidR="001A11BD" w:rsidRPr="001410E6" w:rsidRDefault="001A11BD" w:rsidP="00684F80">
            <w:pPr>
              <w:spacing w:after="0" w:line="0" w:lineRule="atLeast"/>
              <w:rPr>
                <w:rFonts w:cstheme="minorHAnsi"/>
              </w:rPr>
            </w:pPr>
            <w:r w:rsidRPr="001410E6">
              <w:rPr>
                <w:rFonts w:cstheme="minorHAnsi"/>
              </w:rPr>
              <w:t>Aktualizacja oprogramowania w trybie offline, za pomocą paczek aktualizacyjnych ściągniętych z dedykowanej witryny producenta oprogramowania.</w:t>
            </w:r>
          </w:p>
          <w:p w14:paraId="243CDC9E" w14:textId="77777777" w:rsidR="001A11BD" w:rsidRPr="001410E6" w:rsidRDefault="001A11BD" w:rsidP="00684F80">
            <w:pPr>
              <w:spacing w:after="0" w:line="0" w:lineRule="atLeast"/>
              <w:rPr>
                <w:rFonts w:cstheme="minorHAnsi"/>
              </w:rPr>
            </w:pPr>
            <w:r w:rsidRPr="001410E6">
              <w:rPr>
                <w:rFonts w:cstheme="minorHAnsi"/>
              </w:rPr>
              <w:t>1.</w:t>
            </w:r>
            <w:r w:rsidRPr="001410E6">
              <w:rPr>
                <w:rFonts w:cstheme="minorHAnsi"/>
              </w:rPr>
              <w:tab/>
              <w:t>Serwer: centralna konsola zarządzająca oraz oprogramowanie chroniące serwer</w:t>
            </w:r>
          </w:p>
          <w:p w14:paraId="4DE860F4" w14:textId="77777777" w:rsidR="001A11BD" w:rsidRPr="001410E6" w:rsidRDefault="001A11BD" w:rsidP="00684F80">
            <w:pPr>
              <w:spacing w:after="0" w:line="0" w:lineRule="atLeast"/>
              <w:rPr>
                <w:rFonts w:cstheme="minorHAnsi"/>
              </w:rPr>
            </w:pPr>
            <w:r w:rsidRPr="001410E6">
              <w:rPr>
                <w:rFonts w:cstheme="minorHAnsi"/>
              </w:rPr>
              <w:t>2.</w:t>
            </w:r>
            <w:r w:rsidRPr="001410E6">
              <w:rPr>
                <w:rFonts w:cstheme="minorHAnsi"/>
              </w:rPr>
              <w:tab/>
              <w:t>Oprogramowanie klienckie, zarządzane z poziomu serwera.</w:t>
            </w:r>
          </w:p>
          <w:p w14:paraId="66DC5C63" w14:textId="77777777" w:rsidR="001A11BD" w:rsidRPr="001410E6" w:rsidRDefault="001A11BD" w:rsidP="00684F80">
            <w:pPr>
              <w:spacing w:after="0" w:line="0" w:lineRule="atLeast"/>
              <w:rPr>
                <w:rFonts w:cstheme="minorHAnsi"/>
              </w:rPr>
            </w:pPr>
            <w:r w:rsidRPr="001410E6">
              <w:rPr>
                <w:rFonts w:cstheme="minorHAnsi"/>
              </w:rPr>
              <w:t>System musi umożliwiać, w sposób centralnie zarządzany z konsoli na serwerze, co najmniej:</w:t>
            </w:r>
          </w:p>
          <w:p w14:paraId="2ED12373"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różne ustawienia dostępu dla urządzeń: pełny dostęp, tylko do odczytu i blokowanie</w:t>
            </w:r>
          </w:p>
          <w:p w14:paraId="2849B251"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funkcje przyznania praw dostępu dla nośników pamięci tj. USB, CD </w:t>
            </w:r>
          </w:p>
          <w:p w14:paraId="2E4AA877"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funkcje regulowania połączeń </w:t>
            </w:r>
            <w:proofErr w:type="spellStart"/>
            <w:r w:rsidRPr="001410E6">
              <w:rPr>
                <w:rFonts w:cstheme="minorHAnsi"/>
              </w:rPr>
              <w:t>WiFi</w:t>
            </w:r>
            <w:proofErr w:type="spellEnd"/>
            <w:r w:rsidRPr="001410E6">
              <w:rPr>
                <w:rFonts w:cstheme="minorHAnsi"/>
              </w:rPr>
              <w:t xml:space="preserve"> i Bluetooth</w:t>
            </w:r>
          </w:p>
          <w:p w14:paraId="012DAB4F"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funkcje kontrolowania i regulowania użycia urządzeń peryferyjnych typu: drukarki, skanery i kamery internetowe</w:t>
            </w:r>
          </w:p>
          <w:p w14:paraId="5011B384" w14:textId="77777777" w:rsidR="001A11BD" w:rsidRPr="001410E6" w:rsidRDefault="001A11BD" w:rsidP="00684F80">
            <w:pPr>
              <w:spacing w:after="0" w:line="0" w:lineRule="atLeast"/>
              <w:rPr>
                <w:rFonts w:cstheme="minorHAnsi"/>
              </w:rPr>
            </w:pPr>
            <w:r w:rsidRPr="001410E6">
              <w:rPr>
                <w:rFonts w:cstheme="minorHAnsi"/>
              </w:rPr>
              <w:lastRenderedPageBreak/>
              <w:t>•</w:t>
            </w:r>
            <w:r w:rsidRPr="001410E6">
              <w:rPr>
                <w:rFonts w:cstheme="minorHAnsi"/>
              </w:rPr>
              <w:tab/>
              <w:t>funkcję blokady lub zezwolenia na połączenie się z urządzeniami mobilnymi</w:t>
            </w:r>
          </w:p>
          <w:p w14:paraId="5220A32C"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funkcje blokowania dostępu dowolnemu urządzeniu</w:t>
            </w:r>
          </w:p>
          <w:p w14:paraId="4920BA95"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tymczasowego dodania dostępu do urządzenia przez administratora</w:t>
            </w:r>
          </w:p>
          <w:p w14:paraId="07A2B9AD"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zdolność do szyfrowania zawartości USB i udostępniania go na punktach końcowych z zainstalowanym oprogramowaniem klienckim systemu</w:t>
            </w:r>
          </w:p>
          <w:p w14:paraId="08B9E9A2"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zablokowania funkcjonalności portów USB, blokując dostęp urządzeniom innym niż klawiatura i myszka</w:t>
            </w:r>
          </w:p>
          <w:p w14:paraId="5F449FC6"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zezwalania na dostęp tylko urządzeniom wcześniej dodanym przez administratora</w:t>
            </w:r>
          </w:p>
          <w:p w14:paraId="66B26A69"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używania tylko zaufanych urządzeń sieciowych,      w tym urządzeń wskazanych na końcówkach klienckich</w:t>
            </w:r>
          </w:p>
          <w:p w14:paraId="65A9252B"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funkcję wirtualnej klawiatury</w:t>
            </w:r>
          </w:p>
          <w:p w14:paraId="2503D976"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możliwość blokowania każdej aplikacji </w:t>
            </w:r>
          </w:p>
          <w:p w14:paraId="1FBA3A7E"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zablokowania aplikacji w oparciu o kategorie</w:t>
            </w:r>
          </w:p>
          <w:p w14:paraId="4662B735"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dodania własnych aplikacji do listy zablokowanych</w:t>
            </w:r>
          </w:p>
          <w:p w14:paraId="541B5860"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zdolność do tworzenia kompletnej listy aplikacji zainstalowanych na komputerach klientach poprzez konsole administracyjna na serwerze</w:t>
            </w:r>
          </w:p>
          <w:p w14:paraId="381A38D6"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dodawanie innych aplikacji</w:t>
            </w:r>
          </w:p>
          <w:p w14:paraId="61033B0A"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dodawanie aplikacji w formie </w:t>
            </w:r>
            <w:proofErr w:type="spellStart"/>
            <w:r w:rsidRPr="001410E6">
              <w:rPr>
                <w:rFonts w:cstheme="minorHAnsi"/>
              </w:rPr>
              <w:t>portable</w:t>
            </w:r>
            <w:proofErr w:type="spellEnd"/>
          </w:p>
          <w:p w14:paraId="53FCCB8B"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możliwość wyboru pojedynczej aplikacji w konkretnej wersji </w:t>
            </w:r>
          </w:p>
          <w:p w14:paraId="24197654"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dodawanie aplikacji, których rozmiar pliku wykonywalnego ma wielkość do 200MB</w:t>
            </w:r>
          </w:p>
          <w:p w14:paraId="7FDD3E64" w14:textId="77777777" w:rsidR="001A11BD" w:rsidRPr="001410E6" w:rsidRDefault="001A11BD" w:rsidP="00684F80">
            <w:pPr>
              <w:spacing w:after="0" w:line="0" w:lineRule="atLeast"/>
              <w:rPr>
                <w:rFonts w:cstheme="minorHAnsi"/>
                <w:lang w:val="en-US"/>
              </w:rPr>
            </w:pPr>
            <w:r w:rsidRPr="001410E6">
              <w:rPr>
                <w:rFonts w:cstheme="minorHAnsi"/>
                <w:lang w:val="en-US"/>
              </w:rPr>
              <w:t>•</w:t>
            </w:r>
            <w:r w:rsidRPr="001410E6">
              <w:rPr>
                <w:rFonts w:cstheme="minorHAnsi"/>
                <w:lang w:val="en-US"/>
              </w:rPr>
              <w:tab/>
            </w:r>
            <w:proofErr w:type="spellStart"/>
            <w:r w:rsidRPr="001410E6">
              <w:rPr>
                <w:rFonts w:cstheme="minorHAnsi"/>
                <w:lang w:val="en-US"/>
              </w:rPr>
              <w:t>kategorie</w:t>
            </w:r>
            <w:proofErr w:type="spellEnd"/>
            <w:r w:rsidRPr="001410E6">
              <w:rPr>
                <w:rFonts w:cstheme="minorHAnsi"/>
                <w:lang w:val="en-US"/>
              </w:rPr>
              <w:t xml:space="preserve"> </w:t>
            </w:r>
            <w:proofErr w:type="spellStart"/>
            <w:r w:rsidRPr="001410E6">
              <w:rPr>
                <w:rFonts w:cstheme="minorHAnsi"/>
                <w:lang w:val="en-US"/>
              </w:rPr>
              <w:t>aplikacji</w:t>
            </w:r>
            <w:proofErr w:type="spellEnd"/>
            <w:r w:rsidRPr="001410E6">
              <w:rPr>
                <w:rFonts w:cstheme="minorHAnsi"/>
                <w:lang w:val="en-US"/>
              </w:rPr>
              <w:t xml:space="preserve"> </w:t>
            </w:r>
            <w:proofErr w:type="spellStart"/>
            <w:r w:rsidRPr="001410E6">
              <w:rPr>
                <w:rFonts w:cstheme="minorHAnsi"/>
                <w:lang w:val="en-US"/>
              </w:rPr>
              <w:t>typu</w:t>
            </w:r>
            <w:proofErr w:type="spellEnd"/>
            <w:r w:rsidRPr="001410E6">
              <w:rPr>
                <w:rFonts w:cstheme="minorHAnsi"/>
                <w:lang w:val="en-US"/>
              </w:rPr>
              <w:t>: tuning software, toolbars, proxy, network tools, file sharing application, backup software,  encrypting tool</w:t>
            </w:r>
          </w:p>
          <w:p w14:paraId="65AF8646"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generowania i wysyłania raportów o aktywności na różnych kanałach transmisji danych, takich jak wymienne urządzenia, udziały sieciowe czy schowki.</w:t>
            </w:r>
          </w:p>
          <w:p w14:paraId="19BF26B0"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możliwość zablokowania funkcji </w:t>
            </w:r>
            <w:proofErr w:type="spellStart"/>
            <w:r w:rsidRPr="001410E6">
              <w:rPr>
                <w:rFonts w:cstheme="minorHAnsi"/>
              </w:rPr>
              <w:t>Printscreen</w:t>
            </w:r>
            <w:proofErr w:type="spellEnd"/>
          </w:p>
          <w:p w14:paraId="553C000F"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funkcje monitorowania </w:t>
            </w:r>
            <w:proofErr w:type="spellStart"/>
            <w:r w:rsidRPr="001410E6">
              <w:rPr>
                <w:rFonts w:cstheme="minorHAnsi"/>
              </w:rPr>
              <w:t>przesyłu</w:t>
            </w:r>
            <w:proofErr w:type="spellEnd"/>
            <w:r w:rsidRPr="001410E6">
              <w:rPr>
                <w:rFonts w:cstheme="minorHAnsi"/>
              </w:rPr>
              <w:t xml:space="preserve"> danych między aplikacjami zarówno na systemie operacyjnym Windows jak i </w:t>
            </w:r>
            <w:proofErr w:type="spellStart"/>
            <w:r w:rsidRPr="001410E6">
              <w:rPr>
                <w:rFonts w:cstheme="minorHAnsi"/>
              </w:rPr>
              <w:t>OSx</w:t>
            </w:r>
            <w:proofErr w:type="spellEnd"/>
          </w:p>
          <w:p w14:paraId="79DB1C48"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funkcje monitorowania i kontroli przepływu poufnych informacji</w:t>
            </w:r>
          </w:p>
          <w:p w14:paraId="65D8F861"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dodawania własnych zdefiniowanych słów/fraz do wyszukania w różnych typów plików</w:t>
            </w:r>
          </w:p>
          <w:p w14:paraId="4FBD95C0"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blokowania plików w oparciu o ich rozszerzenie lub rodzaj</w:t>
            </w:r>
          </w:p>
          <w:p w14:paraId="3726D1E6"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monitorowania i zarządzania danymi udostępnianymi poprzez zasoby sieciowe</w:t>
            </w:r>
          </w:p>
          <w:p w14:paraId="674F34A7"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ochronę przed wyciekiem informacji na drukarki lokalne i sieciowe</w:t>
            </w:r>
          </w:p>
          <w:p w14:paraId="64A3CB2C"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ochrona zawartości schowka systemu</w:t>
            </w:r>
          </w:p>
          <w:p w14:paraId="7AB65563"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ochrona przed wyciekiem informacji w poczcie e-mail w komunikacji SSL</w:t>
            </w:r>
          </w:p>
          <w:p w14:paraId="3FF6A137"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dodawania wyjątków dla domen, aplikacji i lokalizacji sieciowych</w:t>
            </w:r>
          </w:p>
          <w:p w14:paraId="73938455"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 xml:space="preserve">ochrona plików zamkniętych w archiwach </w:t>
            </w:r>
          </w:p>
          <w:p w14:paraId="7D48AA69"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Zmiana rozszerzenia pliku nie może mieć znaczenia w ochronie plików przed wyciekiem</w:t>
            </w:r>
          </w:p>
          <w:p w14:paraId="67BE6FF5"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tworzenia profilu DLP dla każdej polityki</w:t>
            </w:r>
          </w:p>
          <w:p w14:paraId="0FDA06EA" w14:textId="77777777" w:rsidR="001A11BD" w:rsidRPr="001410E6" w:rsidRDefault="001A11BD" w:rsidP="00684F80">
            <w:pPr>
              <w:spacing w:after="0" w:line="0" w:lineRule="atLeast"/>
              <w:rPr>
                <w:rFonts w:cstheme="minorHAnsi"/>
              </w:rPr>
            </w:pPr>
            <w:r w:rsidRPr="001410E6">
              <w:rPr>
                <w:rFonts w:cstheme="minorHAnsi"/>
              </w:rPr>
              <w:lastRenderedPageBreak/>
              <w:t>•</w:t>
            </w:r>
            <w:r w:rsidRPr="001410E6">
              <w:rPr>
                <w:rFonts w:cstheme="minorHAnsi"/>
              </w:rPr>
              <w:tab/>
              <w:t xml:space="preserve">wyświetlanie alertu dla użytkownika w chwili próby wykonania niepożądanego działania </w:t>
            </w:r>
          </w:p>
          <w:p w14:paraId="3A47EA9E"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ochrona przez wyciekiem plików poprzez programy typu p2p</w:t>
            </w:r>
          </w:p>
          <w:p w14:paraId="74007E4C" w14:textId="77777777" w:rsidR="001A11BD" w:rsidRPr="001410E6" w:rsidRDefault="001A11BD" w:rsidP="00684F80">
            <w:pPr>
              <w:spacing w:after="0" w:line="0" w:lineRule="atLeast"/>
              <w:rPr>
                <w:rFonts w:cstheme="minorHAnsi"/>
              </w:rPr>
            </w:pPr>
            <w:r w:rsidRPr="001410E6">
              <w:rPr>
                <w:rFonts w:cstheme="minorHAnsi"/>
              </w:rPr>
              <w:t>Monitorowanie zmian w plikach:</w:t>
            </w:r>
          </w:p>
          <w:p w14:paraId="51FA0DB6"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monitorowania działań związanych z obsługą plików, takich jak kopiowanie, usuwanie, przenoszenie na dyskach lokalnych, dyskach wymiennych i sieciowych.</w:t>
            </w:r>
          </w:p>
          <w:p w14:paraId="00ECF2BC"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Funkcje monitorowania określonych rodzajów plików.</w:t>
            </w:r>
          </w:p>
          <w:p w14:paraId="1D28D431"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wykluczenia określonych plików/folderów dla procedury monitorowania.</w:t>
            </w:r>
          </w:p>
          <w:p w14:paraId="426110A0"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Generator raportów do funkcjonalności monitora zmian w plikach.</w:t>
            </w:r>
          </w:p>
          <w:p w14:paraId="20C7B1A4"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śledzenia zmian we wszystkich plikach</w:t>
            </w:r>
          </w:p>
          <w:p w14:paraId="27F6A4C4"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śledzenia zmian w oprogramowaniu zainstalowanym na końcówkach</w:t>
            </w:r>
          </w:p>
          <w:p w14:paraId="3C1BB1EB"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definiowana własnych typów plików</w:t>
            </w:r>
          </w:p>
          <w:p w14:paraId="0D855F7D" w14:textId="77777777" w:rsidR="001A11BD" w:rsidRPr="001410E6" w:rsidRDefault="001A11BD" w:rsidP="00684F80">
            <w:pPr>
              <w:spacing w:after="0" w:line="0" w:lineRule="atLeast"/>
              <w:rPr>
                <w:rFonts w:cstheme="minorHAnsi"/>
              </w:rPr>
            </w:pPr>
            <w:r w:rsidRPr="001410E6">
              <w:rPr>
                <w:rFonts w:cstheme="minorHAnsi"/>
              </w:rPr>
              <w:t>Optymalizacja systemu operacyjnego stacji klienckich:</w:t>
            </w:r>
          </w:p>
          <w:p w14:paraId="50ACED17"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usuwanie tymczasowych plików, czyszczenie niepotrzebnych wpisów do rejestru oraz defragmentacji dysku</w:t>
            </w:r>
          </w:p>
          <w:p w14:paraId="15106B6B"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optymalizacja w chwili startu systemu operacyjnego, przed jego całkowitym uruchomieniem</w:t>
            </w:r>
          </w:p>
          <w:p w14:paraId="31F5961A"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możliwość zaplanowania optymalizacje na wskazanych stacjach klienckich</w:t>
            </w:r>
          </w:p>
          <w:p w14:paraId="358C400F"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instruktaż stanowiskowy pracowników Zamawiającego</w:t>
            </w:r>
          </w:p>
          <w:p w14:paraId="60824668" w14:textId="77777777" w:rsidR="001A11BD" w:rsidRPr="001410E6" w:rsidRDefault="001A11BD" w:rsidP="00684F80">
            <w:pPr>
              <w:spacing w:after="0" w:line="0" w:lineRule="atLeast"/>
              <w:rPr>
                <w:rFonts w:cstheme="minorHAnsi"/>
              </w:rPr>
            </w:pPr>
            <w:r w:rsidRPr="001410E6">
              <w:rPr>
                <w:rFonts w:cstheme="minorHAnsi"/>
              </w:rPr>
              <w:t>•</w:t>
            </w:r>
            <w:r w:rsidRPr="001410E6">
              <w:rPr>
                <w:rFonts w:cstheme="minorHAnsi"/>
              </w:rPr>
              <w:tab/>
              <w:t>dokumentacja techniczna w języku polskim</w:t>
            </w:r>
          </w:p>
          <w:p w14:paraId="00D3DE26" w14:textId="77777777" w:rsidR="001A11BD" w:rsidRPr="001410E6" w:rsidRDefault="001A11BD" w:rsidP="00684F80">
            <w:pPr>
              <w:spacing w:after="0" w:line="0" w:lineRule="atLeast"/>
              <w:rPr>
                <w:rFonts w:cstheme="minorHAnsi"/>
              </w:rPr>
            </w:pPr>
          </w:p>
          <w:p w14:paraId="5AFE0D87" w14:textId="77777777" w:rsidR="001A11BD" w:rsidRPr="001410E6" w:rsidRDefault="001A11BD" w:rsidP="00684F80">
            <w:pPr>
              <w:spacing w:after="0" w:line="0" w:lineRule="atLeast"/>
              <w:rPr>
                <w:rFonts w:cstheme="minorHAnsi"/>
              </w:rPr>
            </w:pPr>
            <w:r w:rsidRPr="001410E6">
              <w:rPr>
                <w:rFonts w:cstheme="minorHAnsi"/>
              </w:rPr>
              <w:t>Oprogramowanie pozwalające na wykrywaniu oraz zarządzaniu podatnościami bezpieczeństwa:</w:t>
            </w:r>
          </w:p>
          <w:p w14:paraId="5F59D6F3" w14:textId="77777777" w:rsidR="001A11BD" w:rsidRPr="001410E6" w:rsidRDefault="001A11BD" w:rsidP="00684F80">
            <w:pPr>
              <w:spacing w:after="0" w:line="0" w:lineRule="atLeast"/>
              <w:rPr>
                <w:rFonts w:cstheme="minorHAnsi"/>
              </w:rPr>
            </w:pPr>
            <w:r w:rsidRPr="001410E6">
              <w:rPr>
                <w:rFonts w:cstheme="minorHAnsi"/>
              </w:rPr>
              <w:t>Wymagania dotyczące technologii:</w:t>
            </w:r>
          </w:p>
          <w:p w14:paraId="14980498" w14:textId="77777777" w:rsidR="001A11BD" w:rsidRPr="001410E6" w:rsidRDefault="001A11BD" w:rsidP="00684F80">
            <w:pPr>
              <w:spacing w:after="0" w:line="0" w:lineRule="atLeast"/>
              <w:rPr>
                <w:rFonts w:cstheme="minorHAnsi"/>
              </w:rPr>
            </w:pPr>
            <w:r w:rsidRPr="001410E6">
              <w:rPr>
                <w:rFonts w:cstheme="minorHAnsi"/>
              </w:rPr>
              <w:t>1.</w:t>
            </w:r>
            <w:r w:rsidRPr="001410E6">
              <w:rPr>
                <w:rFonts w:cstheme="minorHAnsi"/>
              </w:rPr>
              <w:tab/>
              <w:t>Dostęp do rozwiązania realizowany jest za pomocą dedykowanego portalu zarządzającego dostępnego przez przeglądarkę internetową</w:t>
            </w:r>
          </w:p>
          <w:p w14:paraId="26F4E64E" w14:textId="77777777" w:rsidR="001A11BD" w:rsidRPr="001410E6" w:rsidRDefault="001A11BD" w:rsidP="00684F80">
            <w:pPr>
              <w:spacing w:after="0" w:line="0" w:lineRule="atLeast"/>
              <w:rPr>
                <w:rFonts w:cstheme="minorHAnsi"/>
              </w:rPr>
            </w:pPr>
            <w:r w:rsidRPr="001410E6">
              <w:rPr>
                <w:rFonts w:cstheme="minorHAnsi"/>
              </w:rPr>
              <w:t>2.</w:t>
            </w:r>
            <w:r w:rsidRPr="001410E6">
              <w:rPr>
                <w:rFonts w:cstheme="minorHAnsi"/>
              </w:rPr>
              <w:tab/>
              <w:t>Portal zarządzający musi być dostępny w postaci usługi hostowanej na serwerach producenta.</w:t>
            </w:r>
          </w:p>
          <w:p w14:paraId="1C3402D3" w14:textId="77777777" w:rsidR="001A11BD" w:rsidRPr="001410E6" w:rsidRDefault="001A11BD" w:rsidP="00684F80">
            <w:pPr>
              <w:spacing w:after="0" w:line="0" w:lineRule="atLeast"/>
              <w:rPr>
                <w:rFonts w:cstheme="minorHAnsi"/>
              </w:rPr>
            </w:pPr>
            <w:r w:rsidRPr="001410E6">
              <w:rPr>
                <w:rFonts w:cstheme="minorHAnsi"/>
              </w:rPr>
              <w:t>3.</w:t>
            </w:r>
            <w:r w:rsidRPr="001410E6">
              <w:rPr>
                <w:rFonts w:cstheme="minorHAnsi"/>
              </w:rPr>
              <w:tab/>
              <w:t>Dostęp do portalu zarządzającego odbywa się za pomocą wspieranych przeglądarek internetowych:</w:t>
            </w:r>
          </w:p>
          <w:p w14:paraId="125D0CE1" w14:textId="77777777" w:rsidR="001A11BD" w:rsidRPr="001410E6" w:rsidRDefault="001A11BD" w:rsidP="00684F80">
            <w:pPr>
              <w:spacing w:after="0" w:line="0" w:lineRule="atLeast"/>
              <w:rPr>
                <w:rFonts w:cstheme="minorHAnsi"/>
                <w:lang w:val="en-US"/>
              </w:rPr>
            </w:pPr>
            <w:r w:rsidRPr="001410E6">
              <w:rPr>
                <w:rFonts w:cstheme="minorHAnsi"/>
                <w:lang w:val="en-US"/>
              </w:rPr>
              <w:t>- Microsoft Internet Explorer</w:t>
            </w:r>
          </w:p>
          <w:p w14:paraId="16C3DE5F" w14:textId="77777777" w:rsidR="001A11BD" w:rsidRPr="001410E6" w:rsidRDefault="001A11BD" w:rsidP="00684F80">
            <w:pPr>
              <w:spacing w:after="0" w:line="0" w:lineRule="atLeast"/>
              <w:rPr>
                <w:rFonts w:cstheme="minorHAnsi"/>
                <w:lang w:val="en-US"/>
              </w:rPr>
            </w:pPr>
            <w:r w:rsidRPr="001410E6">
              <w:rPr>
                <w:rFonts w:cstheme="minorHAnsi"/>
                <w:lang w:val="en-US"/>
              </w:rPr>
              <w:t>- Microsoft Edge</w:t>
            </w:r>
          </w:p>
          <w:p w14:paraId="733692B0" w14:textId="77777777" w:rsidR="001A11BD" w:rsidRPr="001410E6" w:rsidRDefault="001A11BD" w:rsidP="00684F80">
            <w:pPr>
              <w:spacing w:after="0" w:line="0" w:lineRule="atLeast"/>
              <w:rPr>
                <w:rFonts w:cstheme="minorHAnsi"/>
                <w:lang w:val="en-US"/>
              </w:rPr>
            </w:pPr>
            <w:r w:rsidRPr="001410E6">
              <w:rPr>
                <w:rFonts w:cstheme="minorHAnsi"/>
                <w:lang w:val="en-US"/>
              </w:rPr>
              <w:t>- Mozilla Firefox</w:t>
            </w:r>
          </w:p>
          <w:p w14:paraId="0FA66247" w14:textId="77777777" w:rsidR="001A11BD" w:rsidRPr="001410E6" w:rsidRDefault="001A11BD" w:rsidP="00684F80">
            <w:pPr>
              <w:spacing w:after="0" w:line="0" w:lineRule="atLeast"/>
              <w:rPr>
                <w:rFonts w:cstheme="minorHAnsi"/>
              </w:rPr>
            </w:pPr>
            <w:r w:rsidRPr="001410E6">
              <w:rPr>
                <w:rFonts w:cstheme="minorHAnsi"/>
              </w:rPr>
              <w:t>- Google Chrome</w:t>
            </w:r>
          </w:p>
          <w:p w14:paraId="7D14E67A" w14:textId="77777777" w:rsidR="001A11BD" w:rsidRPr="001410E6" w:rsidRDefault="001A11BD" w:rsidP="00684F80">
            <w:pPr>
              <w:spacing w:after="0" w:line="0" w:lineRule="atLeast"/>
              <w:rPr>
                <w:rFonts w:cstheme="minorHAnsi"/>
              </w:rPr>
            </w:pPr>
            <w:r w:rsidRPr="001410E6">
              <w:rPr>
                <w:rFonts w:cstheme="minorHAnsi"/>
              </w:rPr>
              <w:t>- Safari</w:t>
            </w:r>
          </w:p>
          <w:p w14:paraId="25DAC85D" w14:textId="77777777" w:rsidR="001A11BD" w:rsidRPr="001410E6" w:rsidRDefault="001A11BD" w:rsidP="00684F80">
            <w:pPr>
              <w:spacing w:after="0" w:line="0" w:lineRule="atLeast"/>
              <w:rPr>
                <w:rFonts w:cstheme="minorHAnsi"/>
              </w:rPr>
            </w:pPr>
            <w:r w:rsidRPr="001410E6">
              <w:rPr>
                <w:rFonts w:cstheme="minorHAnsi"/>
              </w:rPr>
              <w:t>4.</w:t>
            </w:r>
            <w:r w:rsidRPr="001410E6">
              <w:rPr>
                <w:rFonts w:cstheme="minorHAnsi"/>
              </w:rPr>
              <w:tab/>
              <w:t xml:space="preserve">Rozwiązanie realizuje skany podatności za pomocą dedykowanych </w:t>
            </w:r>
            <w:proofErr w:type="spellStart"/>
            <w:r w:rsidRPr="001410E6">
              <w:rPr>
                <w:rFonts w:cstheme="minorHAnsi"/>
              </w:rPr>
              <w:t>nodów</w:t>
            </w:r>
            <w:proofErr w:type="spellEnd"/>
            <w:r w:rsidRPr="001410E6">
              <w:rPr>
                <w:rFonts w:cstheme="minorHAnsi"/>
              </w:rPr>
              <w:t xml:space="preserve"> skanujących</w:t>
            </w:r>
          </w:p>
          <w:p w14:paraId="55455CF1" w14:textId="77777777" w:rsidR="001A11BD" w:rsidRPr="001410E6" w:rsidRDefault="001A11BD" w:rsidP="00684F80">
            <w:pPr>
              <w:spacing w:after="0" w:line="0" w:lineRule="atLeast"/>
              <w:rPr>
                <w:rFonts w:cstheme="minorHAnsi"/>
              </w:rPr>
            </w:pPr>
            <w:r w:rsidRPr="001410E6">
              <w:rPr>
                <w:rFonts w:cstheme="minorHAnsi"/>
              </w:rPr>
              <w:t>5.</w:t>
            </w:r>
            <w:r w:rsidRPr="001410E6">
              <w:rPr>
                <w:rFonts w:cstheme="minorHAnsi"/>
              </w:rPr>
              <w:tab/>
            </w:r>
            <w:proofErr w:type="spellStart"/>
            <w:r w:rsidRPr="001410E6">
              <w:rPr>
                <w:rFonts w:cstheme="minorHAnsi"/>
              </w:rPr>
              <w:t>Nod</w:t>
            </w:r>
            <w:proofErr w:type="spellEnd"/>
            <w:r w:rsidRPr="001410E6">
              <w:rPr>
                <w:rFonts w:cstheme="minorHAnsi"/>
              </w:rPr>
              <w:t xml:space="preserve"> skanujący musi być dostępny w postaci usługi hostowanej na serwerach producenta oraz w postaci aplikacji instalowanej lokalnie</w:t>
            </w:r>
          </w:p>
          <w:p w14:paraId="610B7C7D" w14:textId="77777777" w:rsidR="001A11BD" w:rsidRPr="001410E6" w:rsidRDefault="001A11BD" w:rsidP="00684F80">
            <w:pPr>
              <w:spacing w:after="0" w:line="0" w:lineRule="atLeast"/>
              <w:rPr>
                <w:rFonts w:cstheme="minorHAnsi"/>
              </w:rPr>
            </w:pPr>
            <w:r w:rsidRPr="001410E6">
              <w:rPr>
                <w:rFonts w:cstheme="minorHAnsi"/>
              </w:rPr>
              <w:t>6. Portal zarządzający musi umożliwiać:</w:t>
            </w:r>
          </w:p>
          <w:p w14:paraId="10B3B9AE" w14:textId="77777777" w:rsidR="001A11BD" w:rsidRPr="001410E6" w:rsidRDefault="001A11BD" w:rsidP="00684F80">
            <w:pPr>
              <w:spacing w:after="0" w:line="0" w:lineRule="atLeast"/>
              <w:rPr>
                <w:rFonts w:cstheme="minorHAnsi"/>
              </w:rPr>
            </w:pPr>
            <w:r w:rsidRPr="001410E6">
              <w:rPr>
                <w:rFonts w:cstheme="minorHAnsi"/>
              </w:rPr>
              <w:t xml:space="preserve">a)           przegląd wybranych danych na podstawie konfigurowalnych </w:t>
            </w:r>
            <w:proofErr w:type="spellStart"/>
            <w:r w:rsidRPr="001410E6">
              <w:rPr>
                <w:rFonts w:cstheme="minorHAnsi"/>
              </w:rPr>
              <w:t>widgetów</w:t>
            </w:r>
            <w:proofErr w:type="spellEnd"/>
          </w:p>
          <w:p w14:paraId="59E6FBC3" w14:textId="77777777" w:rsidR="001A11BD" w:rsidRPr="001410E6" w:rsidRDefault="001A11BD" w:rsidP="00684F80">
            <w:pPr>
              <w:spacing w:after="0" w:line="0" w:lineRule="atLeast"/>
              <w:rPr>
                <w:rFonts w:cstheme="minorHAnsi"/>
              </w:rPr>
            </w:pPr>
            <w:r w:rsidRPr="001410E6">
              <w:rPr>
                <w:rFonts w:cstheme="minorHAnsi"/>
              </w:rPr>
              <w:t xml:space="preserve">b)           zablokowania możliwości zmiany konfiguracji </w:t>
            </w:r>
            <w:proofErr w:type="spellStart"/>
            <w:r w:rsidRPr="001410E6">
              <w:rPr>
                <w:rFonts w:cstheme="minorHAnsi"/>
              </w:rPr>
              <w:t>widgetów</w:t>
            </w:r>
            <w:proofErr w:type="spellEnd"/>
          </w:p>
          <w:p w14:paraId="0D55407C" w14:textId="77777777" w:rsidR="001A11BD" w:rsidRPr="001410E6" w:rsidRDefault="001A11BD" w:rsidP="00684F80">
            <w:pPr>
              <w:spacing w:after="0" w:line="0" w:lineRule="atLeast"/>
              <w:rPr>
                <w:rFonts w:cstheme="minorHAnsi"/>
              </w:rPr>
            </w:pPr>
            <w:r w:rsidRPr="001410E6">
              <w:rPr>
                <w:rFonts w:cstheme="minorHAnsi"/>
              </w:rPr>
              <w:t>c)            zarządzanie skanami podatności (start, stop), przeglądanie listy podatności oraz tworzenie raportów.</w:t>
            </w:r>
          </w:p>
          <w:p w14:paraId="1A9783F4" w14:textId="77777777" w:rsidR="001A11BD" w:rsidRPr="001410E6" w:rsidRDefault="001A11BD" w:rsidP="00684F80">
            <w:pPr>
              <w:spacing w:after="0" w:line="0" w:lineRule="atLeast"/>
              <w:rPr>
                <w:rFonts w:cstheme="minorHAnsi"/>
              </w:rPr>
            </w:pPr>
            <w:r w:rsidRPr="001410E6">
              <w:rPr>
                <w:rFonts w:cstheme="minorHAnsi"/>
              </w:rPr>
              <w:lastRenderedPageBreak/>
              <w:t>d)           tworzenie grup skanów z odpowiednią konfiguracją poszczególnych skanów podatności</w:t>
            </w:r>
          </w:p>
          <w:p w14:paraId="41ADF63E" w14:textId="77777777" w:rsidR="001A11BD" w:rsidRPr="001410E6" w:rsidRDefault="001A11BD" w:rsidP="00684F80">
            <w:pPr>
              <w:spacing w:after="0"/>
              <w:jc w:val="both"/>
              <w:rPr>
                <w:rFonts w:cstheme="minorHAnsi"/>
              </w:rPr>
            </w:pPr>
            <w:r w:rsidRPr="001410E6">
              <w:rPr>
                <w:rFonts w:cstheme="minorHAnsi"/>
              </w:rPr>
              <w:t xml:space="preserve">e)           eksport wszystkich skanów podatności do pliku CSV </w:t>
            </w:r>
          </w:p>
          <w:p w14:paraId="49CC70C1" w14:textId="77777777" w:rsidR="001A11BD" w:rsidRPr="001410E6" w:rsidRDefault="001A11BD" w:rsidP="00684F80">
            <w:pPr>
              <w:spacing w:after="0"/>
              <w:jc w:val="both"/>
              <w:rPr>
                <w:rFonts w:cstheme="minorHAnsi"/>
              </w:rPr>
            </w:pPr>
          </w:p>
          <w:p w14:paraId="430E79D9" w14:textId="77777777" w:rsidR="001A11BD" w:rsidRPr="001410E6" w:rsidRDefault="001A11BD" w:rsidP="00684F80">
            <w:pPr>
              <w:spacing w:after="0"/>
              <w:jc w:val="both"/>
              <w:rPr>
                <w:rFonts w:cstheme="minorHAnsi"/>
              </w:rPr>
            </w:pPr>
            <w:r w:rsidRPr="001410E6">
              <w:rPr>
                <w:rFonts w:cstheme="minorHAnsi"/>
              </w:rPr>
              <w:t>Backup i przywracanie danych</w:t>
            </w:r>
          </w:p>
          <w:p w14:paraId="1D655C97"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r>
            <w:proofErr w:type="spellStart"/>
            <w:r w:rsidRPr="001410E6">
              <w:rPr>
                <w:rFonts w:cstheme="minorHAnsi"/>
              </w:rPr>
              <w:t>Deduplikacja</w:t>
            </w:r>
            <w:proofErr w:type="spellEnd"/>
            <w:r w:rsidRPr="001410E6">
              <w:rPr>
                <w:rFonts w:cstheme="minorHAnsi"/>
              </w:rPr>
              <w:t xml:space="preserve"> danych na źródle,</w:t>
            </w:r>
          </w:p>
          <w:p w14:paraId="549DCFC4"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Backup przyrostowy i różnicowy,</w:t>
            </w:r>
          </w:p>
          <w:p w14:paraId="453873E9"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Wersjonowanie plików – możliwość zdefiniowania dowolnej ilości wersji,</w:t>
            </w:r>
          </w:p>
          <w:p w14:paraId="21C38617"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Backup danych lokalnych – plikowy oraz poczty Outlook,</w:t>
            </w:r>
          </w:p>
          <w:p w14:paraId="64FBEF07"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Backup otwartych plików (VSS),</w:t>
            </w:r>
          </w:p>
          <w:p w14:paraId="300DD51B"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Filtr plików oraz folderów,</w:t>
            </w:r>
          </w:p>
          <w:p w14:paraId="1DB5466D"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 xml:space="preserve">Domyślne wykluczenia zbędnych plików (pliki tymczasowe etc.), </w:t>
            </w:r>
          </w:p>
          <w:p w14:paraId="4E5B805D"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Wyłączanie komputera po wykonaniu backupu,</w:t>
            </w:r>
          </w:p>
          <w:p w14:paraId="2758558A"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Przywracanie danych do wskazanej lokalizacji,</w:t>
            </w:r>
          </w:p>
          <w:p w14:paraId="02D65C3D"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Możliwość backup-u z wykorzystaniem dowolnej ilości rdzeni procesora,</w:t>
            </w:r>
          </w:p>
          <w:p w14:paraId="749D401D"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Wyszukiwanie plików w repozytorium użytkownika,</w:t>
            </w:r>
          </w:p>
          <w:p w14:paraId="4FB17BF7" w14:textId="77777777" w:rsidR="001A11BD" w:rsidRPr="001410E6" w:rsidRDefault="001A11BD" w:rsidP="00684F80">
            <w:pPr>
              <w:spacing w:after="0"/>
              <w:jc w:val="both"/>
              <w:rPr>
                <w:rFonts w:cstheme="minorHAnsi"/>
              </w:rPr>
            </w:pPr>
            <w:r w:rsidRPr="001410E6">
              <w:rPr>
                <w:rFonts w:cstheme="minorHAnsi"/>
              </w:rPr>
              <w:t>Ustawienia</w:t>
            </w:r>
          </w:p>
          <w:p w14:paraId="66EDA4FE"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Automatyczne logowanie,</w:t>
            </w:r>
          </w:p>
          <w:p w14:paraId="45DFA48D"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Zapamiętywanie danych logowania,</w:t>
            </w:r>
          </w:p>
          <w:p w14:paraId="2FB88DDD"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Automatyczne uruchamianie programu przy starcie systemu,</w:t>
            </w:r>
          </w:p>
          <w:p w14:paraId="56272C8D"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Ustawianie priorytetu dla procesu backupu,</w:t>
            </w:r>
          </w:p>
          <w:p w14:paraId="37E51230"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Zmiana klucza szyfrującego,</w:t>
            </w:r>
          </w:p>
          <w:p w14:paraId="69F783AB"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Ustawienia przepustowości/zajętości pasma,</w:t>
            </w:r>
          </w:p>
          <w:p w14:paraId="578314DB"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Konfiguracja wydajności procesu backupu,</w:t>
            </w:r>
          </w:p>
          <w:p w14:paraId="5AC3F850" w14:textId="77777777" w:rsidR="001A11BD" w:rsidRPr="001410E6" w:rsidRDefault="001A11BD" w:rsidP="00684F80">
            <w:pPr>
              <w:spacing w:after="0"/>
              <w:jc w:val="both"/>
              <w:rPr>
                <w:rFonts w:cstheme="minorHAnsi"/>
              </w:rPr>
            </w:pPr>
            <w:r w:rsidRPr="001410E6">
              <w:rPr>
                <w:rFonts w:cstheme="minorHAnsi"/>
              </w:rPr>
              <w:t>Bezpieczeństwo</w:t>
            </w:r>
          </w:p>
          <w:p w14:paraId="2B19FE57"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Zastępowanie nazwy pliku GUID-em,</w:t>
            </w:r>
          </w:p>
          <w:p w14:paraId="1F3F0AF3"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Szyfrowanie danych algorytmem AES 256 CBC, zawsze po stronie komputera użytkownika,</w:t>
            </w:r>
          </w:p>
          <w:p w14:paraId="5093E0B9"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Kompresja danych,</w:t>
            </w:r>
          </w:p>
          <w:p w14:paraId="5420E7E1"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Transmisja po bezpiecznym protokole TLS,</w:t>
            </w:r>
          </w:p>
          <w:p w14:paraId="0D6C984E"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Deklaracja klucza szyfrującego dane użytkownika,</w:t>
            </w:r>
          </w:p>
          <w:p w14:paraId="1A1B9B97"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 xml:space="preserve">Szczegółowy dziennik zdarzeń dostępny z poziomu aplikacji, </w:t>
            </w:r>
          </w:p>
          <w:p w14:paraId="302CACA0"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Obliczanie sumy kontrolnej,</w:t>
            </w:r>
          </w:p>
          <w:p w14:paraId="3CE73584" w14:textId="77777777" w:rsidR="001A11BD" w:rsidRPr="001410E6" w:rsidRDefault="001A11BD" w:rsidP="00684F80">
            <w:pPr>
              <w:spacing w:after="0"/>
              <w:jc w:val="both"/>
              <w:rPr>
                <w:rFonts w:cstheme="minorHAnsi"/>
              </w:rPr>
            </w:pPr>
            <w:r w:rsidRPr="001410E6">
              <w:rPr>
                <w:rFonts w:cstheme="minorHAnsi"/>
              </w:rPr>
              <w:t>-</w:t>
            </w:r>
            <w:r w:rsidRPr="001410E6">
              <w:rPr>
                <w:rFonts w:cstheme="minorHAnsi"/>
              </w:rPr>
              <w:tab/>
              <w:t xml:space="preserve">Kopie zapasowe są przechowywane w profesjonalnych, certyfikowanych data </w:t>
            </w:r>
            <w:proofErr w:type="spellStart"/>
            <w:r w:rsidRPr="001410E6">
              <w:rPr>
                <w:rFonts w:cstheme="minorHAnsi"/>
              </w:rPr>
              <w:t>center</w:t>
            </w:r>
            <w:proofErr w:type="spellEnd"/>
            <w:r w:rsidRPr="001410E6">
              <w:rPr>
                <w:rFonts w:cstheme="minorHAnsi"/>
              </w:rPr>
              <w:t xml:space="preserve">, na terenie Polski. </w:t>
            </w:r>
          </w:p>
          <w:p w14:paraId="0CFCD60F" w14:textId="77777777" w:rsidR="001A11BD" w:rsidRPr="001410E6" w:rsidRDefault="001A11BD" w:rsidP="00684F80">
            <w:pPr>
              <w:spacing w:after="0" w:line="240" w:lineRule="auto"/>
              <w:rPr>
                <w:rFonts w:cstheme="minorHAnsi"/>
                <w:bCs/>
                <w:bdr w:val="none" w:sz="0" w:space="0" w:color="auto" w:frame="1"/>
              </w:rPr>
            </w:pPr>
            <w:r w:rsidRPr="001410E6">
              <w:rPr>
                <w:rFonts w:cstheme="minorHAnsi"/>
              </w:rPr>
              <w:t xml:space="preserve">WSPIERANE SYSTEMY OPERACYJNE  Microsoft Windows 7 i nowsze, Mac </w:t>
            </w:r>
            <w:proofErr w:type="spellStart"/>
            <w:r w:rsidRPr="001410E6">
              <w:rPr>
                <w:rFonts w:cstheme="minorHAnsi"/>
              </w:rPr>
              <w:t>OS,Licencje</w:t>
            </w:r>
            <w:proofErr w:type="spellEnd"/>
            <w:r w:rsidRPr="001410E6">
              <w:rPr>
                <w:rFonts w:cstheme="minorHAnsi"/>
              </w:rPr>
              <w:t xml:space="preserve"> przypisywane do jednego urządzenia z limitem pojemności przestrzeni w chmurze – minimum 50 GB. Wsparcie techniczne, świadczone jest bezpośrednio od producenta, w języku polskim, zawarte jest w cenie licencji.</w:t>
            </w:r>
          </w:p>
        </w:tc>
      </w:tr>
      <w:tr w:rsidR="001410E6" w:rsidRPr="001410E6" w14:paraId="447983D0" w14:textId="77777777" w:rsidTr="00FF00D3">
        <w:tc>
          <w:tcPr>
            <w:tcW w:w="2552" w:type="dxa"/>
            <w:shd w:val="clear" w:color="auto" w:fill="auto"/>
          </w:tcPr>
          <w:p w14:paraId="2D852BD9" w14:textId="77777777" w:rsidR="001A11BD" w:rsidRPr="001410E6" w:rsidRDefault="001A11BD" w:rsidP="00684F80">
            <w:pPr>
              <w:spacing w:after="0" w:line="240" w:lineRule="auto"/>
              <w:jc w:val="center"/>
              <w:rPr>
                <w:rFonts w:cstheme="minorHAnsi"/>
                <w:bCs/>
              </w:rPr>
            </w:pPr>
            <w:r w:rsidRPr="001410E6">
              <w:rPr>
                <w:rFonts w:cstheme="minorHAnsi"/>
                <w:bCs/>
              </w:rPr>
              <w:lastRenderedPageBreak/>
              <w:t>Certyfikaty i standardy</w:t>
            </w:r>
          </w:p>
        </w:tc>
        <w:tc>
          <w:tcPr>
            <w:tcW w:w="7513" w:type="dxa"/>
            <w:shd w:val="clear" w:color="auto" w:fill="auto"/>
          </w:tcPr>
          <w:p w14:paraId="68EFFF18" w14:textId="77777777" w:rsidR="001A11BD" w:rsidRPr="001410E6" w:rsidRDefault="001A11BD" w:rsidP="001A11BD">
            <w:pPr>
              <w:pStyle w:val="Akapitzlist"/>
              <w:numPr>
                <w:ilvl w:val="0"/>
                <w:numId w:val="8"/>
              </w:numPr>
              <w:spacing w:after="0" w:line="240" w:lineRule="auto"/>
              <w:ind w:left="0"/>
              <w:rPr>
                <w:rFonts w:cstheme="minorHAnsi"/>
                <w:bCs/>
              </w:rPr>
            </w:pPr>
            <w:proofErr w:type="spellStart"/>
            <w:r w:rsidRPr="001410E6">
              <w:rPr>
                <w:rFonts w:cstheme="minorHAnsi"/>
                <w:bCs/>
              </w:rPr>
              <w:t>Deklaracja</w:t>
            </w:r>
            <w:proofErr w:type="spellEnd"/>
            <w:r w:rsidRPr="001410E6">
              <w:rPr>
                <w:rFonts w:cstheme="minorHAnsi"/>
                <w:bCs/>
              </w:rPr>
              <w:t xml:space="preserve"> </w:t>
            </w:r>
            <w:proofErr w:type="spellStart"/>
            <w:r w:rsidRPr="001410E6">
              <w:rPr>
                <w:rFonts w:cstheme="minorHAnsi"/>
                <w:bCs/>
              </w:rPr>
              <w:t>zgodności</w:t>
            </w:r>
            <w:proofErr w:type="spellEnd"/>
            <w:r w:rsidRPr="001410E6">
              <w:rPr>
                <w:rFonts w:cstheme="minorHAnsi"/>
                <w:bCs/>
              </w:rPr>
              <w:t xml:space="preserve"> CE (</w:t>
            </w:r>
            <w:proofErr w:type="spellStart"/>
            <w:r w:rsidRPr="001410E6">
              <w:rPr>
                <w:rFonts w:cstheme="minorHAnsi"/>
                <w:bCs/>
              </w:rPr>
              <w:t>załączyć</w:t>
            </w:r>
            <w:proofErr w:type="spellEnd"/>
            <w:r w:rsidRPr="001410E6">
              <w:rPr>
                <w:rFonts w:cstheme="minorHAnsi"/>
                <w:bCs/>
              </w:rPr>
              <w:t xml:space="preserve"> do </w:t>
            </w:r>
            <w:proofErr w:type="spellStart"/>
            <w:r w:rsidRPr="001410E6">
              <w:rPr>
                <w:rFonts w:cstheme="minorHAnsi"/>
                <w:bCs/>
              </w:rPr>
              <w:t>oferty</w:t>
            </w:r>
            <w:proofErr w:type="spellEnd"/>
            <w:r w:rsidRPr="001410E6">
              <w:rPr>
                <w:rFonts w:cstheme="minorHAnsi"/>
                <w:bCs/>
              </w:rPr>
              <w:t>)</w:t>
            </w:r>
          </w:p>
          <w:p w14:paraId="5A1A1EB3" w14:textId="77777777" w:rsidR="001A11BD" w:rsidRPr="001410E6" w:rsidRDefault="001A11BD" w:rsidP="001A11BD">
            <w:pPr>
              <w:pStyle w:val="Akapitzlist"/>
              <w:numPr>
                <w:ilvl w:val="0"/>
                <w:numId w:val="8"/>
              </w:numPr>
              <w:spacing w:after="0" w:line="240" w:lineRule="auto"/>
              <w:ind w:left="0"/>
              <w:rPr>
                <w:rFonts w:cstheme="minorHAnsi"/>
                <w:bCs/>
              </w:rPr>
            </w:pPr>
            <w:proofErr w:type="spellStart"/>
            <w:r w:rsidRPr="001410E6">
              <w:rPr>
                <w:rFonts w:cstheme="minorHAnsi"/>
                <w:bCs/>
              </w:rPr>
              <w:t>Urządzenia</w:t>
            </w:r>
            <w:proofErr w:type="spellEnd"/>
            <w:r w:rsidRPr="001410E6">
              <w:rPr>
                <w:rFonts w:cstheme="minorHAnsi"/>
                <w:bCs/>
              </w:rPr>
              <w:t xml:space="preserve"> </w:t>
            </w:r>
            <w:proofErr w:type="spellStart"/>
            <w:r w:rsidRPr="001410E6">
              <w:rPr>
                <w:rFonts w:cstheme="minorHAnsi"/>
                <w:bCs/>
              </w:rPr>
              <w:t>muszą</w:t>
            </w:r>
            <w:proofErr w:type="spellEnd"/>
            <w:r w:rsidRPr="001410E6">
              <w:rPr>
                <w:rFonts w:cstheme="minorHAnsi"/>
                <w:bCs/>
              </w:rPr>
              <w:t xml:space="preserve"> </w:t>
            </w:r>
            <w:proofErr w:type="spellStart"/>
            <w:r w:rsidRPr="001410E6">
              <w:rPr>
                <w:rFonts w:cstheme="minorHAnsi"/>
                <w:bCs/>
              </w:rPr>
              <w:t>być</w:t>
            </w:r>
            <w:proofErr w:type="spellEnd"/>
            <w:r w:rsidRPr="001410E6">
              <w:rPr>
                <w:rFonts w:cstheme="minorHAnsi"/>
                <w:bCs/>
              </w:rPr>
              <w:t xml:space="preserve"> </w:t>
            </w:r>
            <w:proofErr w:type="spellStart"/>
            <w:r w:rsidRPr="001410E6">
              <w:rPr>
                <w:rFonts w:cstheme="minorHAnsi"/>
                <w:bCs/>
              </w:rPr>
              <w:t>wyprodukowane</w:t>
            </w:r>
            <w:proofErr w:type="spellEnd"/>
            <w:r w:rsidRPr="001410E6">
              <w:rPr>
                <w:rFonts w:cstheme="minorHAnsi"/>
                <w:bCs/>
              </w:rPr>
              <w:t xml:space="preserve"> </w:t>
            </w:r>
            <w:proofErr w:type="spellStart"/>
            <w:r w:rsidRPr="001410E6">
              <w:rPr>
                <w:rFonts w:cstheme="minorHAnsi"/>
                <w:bCs/>
              </w:rPr>
              <w:t>zgodnie</w:t>
            </w:r>
            <w:proofErr w:type="spellEnd"/>
            <w:r w:rsidRPr="001410E6">
              <w:rPr>
                <w:rFonts w:cstheme="minorHAnsi"/>
                <w:bCs/>
              </w:rPr>
              <w:t xml:space="preserve"> z </w:t>
            </w:r>
            <w:proofErr w:type="spellStart"/>
            <w:r w:rsidRPr="001410E6">
              <w:rPr>
                <w:rFonts w:cstheme="minorHAnsi"/>
                <w:bCs/>
              </w:rPr>
              <w:t>normą</w:t>
            </w:r>
            <w:proofErr w:type="spellEnd"/>
            <w:r w:rsidRPr="001410E6">
              <w:rPr>
                <w:rFonts w:cstheme="minorHAnsi"/>
                <w:bCs/>
              </w:rPr>
              <w:t xml:space="preserve"> ISO 50001 </w:t>
            </w:r>
            <w:proofErr w:type="spellStart"/>
            <w:r w:rsidRPr="001410E6">
              <w:rPr>
                <w:rFonts w:cstheme="minorHAnsi"/>
                <w:bCs/>
              </w:rPr>
              <w:t>oraz</w:t>
            </w:r>
            <w:proofErr w:type="spellEnd"/>
            <w:r w:rsidRPr="001410E6">
              <w:rPr>
                <w:rFonts w:cstheme="minorHAnsi"/>
                <w:bCs/>
              </w:rPr>
              <w:t xml:space="preserve"> ISO 9001.</w:t>
            </w:r>
          </w:p>
          <w:p w14:paraId="371890D8" w14:textId="77777777" w:rsidR="001A11BD" w:rsidRPr="001410E6" w:rsidRDefault="001A11BD" w:rsidP="001A11BD">
            <w:pPr>
              <w:pStyle w:val="Akapitzlist"/>
              <w:numPr>
                <w:ilvl w:val="0"/>
                <w:numId w:val="8"/>
              </w:numPr>
              <w:spacing w:after="0" w:line="240" w:lineRule="auto"/>
              <w:ind w:left="0"/>
              <w:rPr>
                <w:rFonts w:cstheme="minorHAnsi"/>
                <w:bCs/>
              </w:rPr>
            </w:pPr>
            <w:proofErr w:type="spellStart"/>
            <w:r w:rsidRPr="001410E6">
              <w:rPr>
                <w:rFonts w:cstheme="minorHAnsi"/>
                <w:bCs/>
              </w:rPr>
              <w:t>Potwierdzenie</w:t>
            </w:r>
            <w:proofErr w:type="spellEnd"/>
            <w:r w:rsidRPr="001410E6">
              <w:rPr>
                <w:rFonts w:cstheme="minorHAnsi"/>
                <w:bCs/>
              </w:rPr>
              <w:t xml:space="preserve"> </w:t>
            </w:r>
            <w:proofErr w:type="spellStart"/>
            <w:r w:rsidRPr="001410E6">
              <w:rPr>
                <w:rFonts w:cstheme="minorHAnsi"/>
                <w:bCs/>
              </w:rPr>
              <w:t>spełnienia</w:t>
            </w:r>
            <w:proofErr w:type="spellEnd"/>
            <w:r w:rsidRPr="001410E6">
              <w:rPr>
                <w:rFonts w:cstheme="minorHAnsi"/>
                <w:bCs/>
              </w:rPr>
              <w:t xml:space="preserve"> </w:t>
            </w:r>
            <w:proofErr w:type="spellStart"/>
            <w:r w:rsidRPr="001410E6">
              <w:rPr>
                <w:rFonts w:cstheme="minorHAnsi"/>
                <w:bCs/>
              </w:rPr>
              <w:t>kryteriów</w:t>
            </w:r>
            <w:proofErr w:type="spellEnd"/>
            <w:r w:rsidRPr="001410E6">
              <w:rPr>
                <w:rFonts w:cstheme="minorHAnsi"/>
                <w:bCs/>
              </w:rPr>
              <w:t xml:space="preserve"> </w:t>
            </w:r>
            <w:proofErr w:type="spellStart"/>
            <w:r w:rsidRPr="001410E6">
              <w:rPr>
                <w:rFonts w:cstheme="minorHAnsi"/>
                <w:bCs/>
              </w:rPr>
              <w:t>środowiskowych</w:t>
            </w:r>
            <w:proofErr w:type="spellEnd"/>
            <w:r w:rsidRPr="001410E6">
              <w:rPr>
                <w:rFonts w:cstheme="minorHAnsi"/>
                <w:bCs/>
              </w:rPr>
              <w:t xml:space="preserve">, w </w:t>
            </w:r>
            <w:proofErr w:type="spellStart"/>
            <w:r w:rsidRPr="001410E6">
              <w:rPr>
                <w:rFonts w:cstheme="minorHAnsi"/>
                <w:bCs/>
              </w:rPr>
              <w:t>tym</w:t>
            </w:r>
            <w:proofErr w:type="spellEnd"/>
            <w:r w:rsidRPr="001410E6">
              <w:rPr>
                <w:rFonts w:cstheme="minorHAnsi"/>
                <w:bCs/>
              </w:rPr>
              <w:t xml:space="preserve"> </w:t>
            </w:r>
            <w:proofErr w:type="spellStart"/>
            <w:r w:rsidRPr="001410E6">
              <w:rPr>
                <w:rFonts w:cstheme="minorHAnsi"/>
                <w:bCs/>
              </w:rPr>
              <w:t>zgodności</w:t>
            </w:r>
            <w:proofErr w:type="spellEnd"/>
            <w:r w:rsidRPr="001410E6">
              <w:rPr>
                <w:rFonts w:cstheme="minorHAnsi"/>
                <w:bCs/>
              </w:rPr>
              <w:t xml:space="preserve"> z </w:t>
            </w:r>
            <w:proofErr w:type="spellStart"/>
            <w:r w:rsidRPr="001410E6">
              <w:rPr>
                <w:rFonts w:cstheme="minorHAnsi"/>
                <w:bCs/>
              </w:rPr>
              <w:t>dyrektywą</w:t>
            </w:r>
            <w:proofErr w:type="spellEnd"/>
            <w:r w:rsidRPr="001410E6">
              <w:rPr>
                <w:rFonts w:cstheme="minorHAnsi"/>
                <w:bCs/>
              </w:rPr>
              <w:t xml:space="preserve"> RoHS </w:t>
            </w:r>
            <w:proofErr w:type="spellStart"/>
            <w:r w:rsidRPr="001410E6">
              <w:rPr>
                <w:rFonts w:cstheme="minorHAnsi"/>
                <w:bCs/>
              </w:rPr>
              <w:t>Unii</w:t>
            </w:r>
            <w:proofErr w:type="spellEnd"/>
            <w:r w:rsidRPr="001410E6">
              <w:rPr>
                <w:rFonts w:cstheme="minorHAnsi"/>
                <w:bCs/>
              </w:rPr>
              <w:t xml:space="preserve"> </w:t>
            </w:r>
            <w:proofErr w:type="spellStart"/>
            <w:r w:rsidRPr="001410E6">
              <w:rPr>
                <w:rFonts w:cstheme="minorHAnsi"/>
                <w:bCs/>
              </w:rPr>
              <w:t>Europejskiej</w:t>
            </w:r>
            <w:proofErr w:type="spellEnd"/>
            <w:r w:rsidRPr="001410E6">
              <w:rPr>
                <w:rFonts w:cstheme="minorHAnsi"/>
                <w:bCs/>
              </w:rPr>
              <w:t xml:space="preserve"> o </w:t>
            </w:r>
            <w:proofErr w:type="spellStart"/>
            <w:r w:rsidRPr="001410E6">
              <w:rPr>
                <w:rFonts w:cstheme="minorHAnsi"/>
                <w:bCs/>
              </w:rPr>
              <w:t>eliminacji</w:t>
            </w:r>
            <w:proofErr w:type="spellEnd"/>
            <w:r w:rsidRPr="001410E6">
              <w:rPr>
                <w:rFonts w:cstheme="minorHAnsi"/>
                <w:bCs/>
              </w:rPr>
              <w:t xml:space="preserve"> </w:t>
            </w:r>
            <w:proofErr w:type="spellStart"/>
            <w:r w:rsidRPr="001410E6">
              <w:rPr>
                <w:rFonts w:cstheme="minorHAnsi"/>
                <w:bCs/>
              </w:rPr>
              <w:t>substancji</w:t>
            </w:r>
            <w:proofErr w:type="spellEnd"/>
            <w:r w:rsidRPr="001410E6">
              <w:rPr>
                <w:rFonts w:cstheme="minorHAnsi"/>
                <w:bCs/>
              </w:rPr>
              <w:t xml:space="preserve"> </w:t>
            </w:r>
            <w:proofErr w:type="spellStart"/>
            <w:r w:rsidRPr="001410E6">
              <w:rPr>
                <w:rFonts w:cstheme="minorHAnsi"/>
                <w:bCs/>
              </w:rPr>
              <w:t>niebezpiecznych</w:t>
            </w:r>
            <w:proofErr w:type="spellEnd"/>
            <w:r w:rsidRPr="001410E6">
              <w:rPr>
                <w:rFonts w:cstheme="minorHAnsi"/>
                <w:bCs/>
              </w:rPr>
              <w:t xml:space="preserve"> w </w:t>
            </w:r>
            <w:proofErr w:type="spellStart"/>
            <w:r w:rsidRPr="001410E6">
              <w:rPr>
                <w:rFonts w:cstheme="minorHAnsi"/>
                <w:bCs/>
              </w:rPr>
              <w:t>postaci</w:t>
            </w:r>
            <w:proofErr w:type="spellEnd"/>
            <w:r w:rsidRPr="001410E6">
              <w:rPr>
                <w:rFonts w:cstheme="minorHAnsi"/>
                <w:bCs/>
              </w:rPr>
              <w:t xml:space="preserve"> </w:t>
            </w:r>
            <w:proofErr w:type="spellStart"/>
            <w:r w:rsidRPr="001410E6">
              <w:rPr>
                <w:rFonts w:cstheme="minorHAnsi"/>
                <w:bCs/>
              </w:rPr>
              <w:t>oświadczenia</w:t>
            </w:r>
            <w:proofErr w:type="spellEnd"/>
            <w:r w:rsidRPr="001410E6">
              <w:rPr>
                <w:rFonts w:cstheme="minorHAnsi"/>
                <w:bCs/>
              </w:rPr>
              <w:t xml:space="preserve"> </w:t>
            </w:r>
            <w:proofErr w:type="spellStart"/>
            <w:r w:rsidRPr="001410E6">
              <w:rPr>
                <w:rFonts w:cstheme="minorHAnsi"/>
                <w:bCs/>
              </w:rPr>
              <w:t>producenta</w:t>
            </w:r>
            <w:proofErr w:type="spellEnd"/>
            <w:r w:rsidRPr="001410E6">
              <w:rPr>
                <w:rFonts w:cstheme="minorHAnsi"/>
                <w:bCs/>
              </w:rPr>
              <w:t xml:space="preserve"> </w:t>
            </w:r>
            <w:proofErr w:type="spellStart"/>
            <w:r w:rsidRPr="001410E6">
              <w:rPr>
                <w:rFonts w:cstheme="minorHAnsi"/>
                <w:bCs/>
              </w:rPr>
              <w:t>jednostki</w:t>
            </w:r>
            <w:proofErr w:type="spellEnd"/>
            <w:r w:rsidRPr="001410E6">
              <w:rPr>
                <w:rFonts w:cstheme="minorHAnsi"/>
                <w:bCs/>
              </w:rPr>
              <w:t xml:space="preserve"> (</w:t>
            </w:r>
            <w:proofErr w:type="spellStart"/>
            <w:r w:rsidRPr="001410E6">
              <w:rPr>
                <w:rFonts w:cstheme="minorHAnsi"/>
                <w:bCs/>
              </w:rPr>
              <w:t>wg</w:t>
            </w:r>
            <w:proofErr w:type="spellEnd"/>
            <w:r w:rsidRPr="001410E6">
              <w:rPr>
                <w:rFonts w:cstheme="minorHAnsi"/>
                <w:bCs/>
              </w:rPr>
              <w:t xml:space="preserve"> </w:t>
            </w:r>
            <w:proofErr w:type="spellStart"/>
            <w:r w:rsidRPr="001410E6">
              <w:rPr>
                <w:rFonts w:cstheme="minorHAnsi"/>
                <w:bCs/>
              </w:rPr>
              <w:t>wytycznych</w:t>
            </w:r>
            <w:proofErr w:type="spellEnd"/>
            <w:r w:rsidRPr="001410E6">
              <w:rPr>
                <w:rFonts w:cstheme="minorHAnsi"/>
                <w:bCs/>
              </w:rPr>
              <w:t xml:space="preserve"> </w:t>
            </w:r>
            <w:proofErr w:type="spellStart"/>
            <w:r w:rsidRPr="001410E6">
              <w:rPr>
                <w:rFonts w:cstheme="minorHAnsi"/>
                <w:bCs/>
              </w:rPr>
              <w:t>Krajowej</w:t>
            </w:r>
            <w:proofErr w:type="spellEnd"/>
            <w:r w:rsidRPr="001410E6">
              <w:rPr>
                <w:rFonts w:cstheme="minorHAnsi"/>
                <w:bCs/>
              </w:rPr>
              <w:t xml:space="preserve"> </w:t>
            </w:r>
            <w:proofErr w:type="spellStart"/>
            <w:r w:rsidRPr="001410E6">
              <w:rPr>
                <w:rFonts w:cstheme="minorHAnsi"/>
                <w:bCs/>
              </w:rPr>
              <w:t>Agencji</w:t>
            </w:r>
            <w:proofErr w:type="spellEnd"/>
            <w:r w:rsidRPr="001410E6">
              <w:rPr>
                <w:rFonts w:cstheme="minorHAnsi"/>
                <w:bCs/>
              </w:rPr>
              <w:t xml:space="preserve"> </w:t>
            </w:r>
            <w:proofErr w:type="spellStart"/>
            <w:r w:rsidRPr="001410E6">
              <w:rPr>
                <w:rFonts w:cstheme="minorHAnsi"/>
                <w:bCs/>
              </w:rPr>
              <w:lastRenderedPageBreak/>
              <w:t>Poszanowania</w:t>
            </w:r>
            <w:proofErr w:type="spellEnd"/>
            <w:r w:rsidRPr="001410E6">
              <w:rPr>
                <w:rFonts w:cstheme="minorHAnsi"/>
                <w:bCs/>
              </w:rPr>
              <w:t xml:space="preserve"> </w:t>
            </w:r>
            <w:proofErr w:type="spellStart"/>
            <w:r w:rsidRPr="001410E6">
              <w:rPr>
                <w:rFonts w:cstheme="minorHAnsi"/>
                <w:bCs/>
              </w:rPr>
              <w:t>Energii</w:t>
            </w:r>
            <w:proofErr w:type="spellEnd"/>
            <w:r w:rsidRPr="001410E6">
              <w:rPr>
                <w:rFonts w:cstheme="minorHAnsi"/>
                <w:bCs/>
              </w:rPr>
              <w:t xml:space="preserve"> S.A., </w:t>
            </w:r>
            <w:proofErr w:type="spellStart"/>
            <w:r w:rsidRPr="001410E6">
              <w:rPr>
                <w:rFonts w:cstheme="minorHAnsi"/>
                <w:bCs/>
              </w:rPr>
              <w:t>zawartych</w:t>
            </w:r>
            <w:proofErr w:type="spellEnd"/>
            <w:r w:rsidRPr="001410E6">
              <w:rPr>
                <w:rFonts w:cstheme="minorHAnsi"/>
                <w:bCs/>
              </w:rPr>
              <w:t xml:space="preserve"> w </w:t>
            </w:r>
            <w:proofErr w:type="spellStart"/>
            <w:r w:rsidRPr="001410E6">
              <w:rPr>
                <w:rFonts w:cstheme="minorHAnsi"/>
                <w:bCs/>
              </w:rPr>
              <w:t>dokumencie</w:t>
            </w:r>
            <w:proofErr w:type="spellEnd"/>
            <w:r w:rsidRPr="001410E6">
              <w:rPr>
                <w:rFonts w:cstheme="minorHAnsi"/>
                <w:bCs/>
              </w:rPr>
              <w:t xml:space="preserve"> „</w:t>
            </w:r>
            <w:proofErr w:type="spellStart"/>
            <w:r w:rsidRPr="001410E6">
              <w:rPr>
                <w:rFonts w:cstheme="minorHAnsi"/>
                <w:bCs/>
              </w:rPr>
              <w:t>Opracowanie</w:t>
            </w:r>
            <w:proofErr w:type="spellEnd"/>
            <w:r w:rsidRPr="001410E6">
              <w:rPr>
                <w:rFonts w:cstheme="minorHAnsi"/>
                <w:bCs/>
              </w:rPr>
              <w:t xml:space="preserve"> </w:t>
            </w:r>
            <w:proofErr w:type="spellStart"/>
            <w:r w:rsidRPr="001410E6">
              <w:rPr>
                <w:rFonts w:cstheme="minorHAnsi"/>
                <w:bCs/>
              </w:rPr>
              <w:t>propozycji</w:t>
            </w:r>
            <w:proofErr w:type="spellEnd"/>
            <w:r w:rsidRPr="001410E6">
              <w:rPr>
                <w:rFonts w:cstheme="minorHAnsi"/>
                <w:bCs/>
              </w:rPr>
              <w:t xml:space="preserve"> </w:t>
            </w:r>
            <w:proofErr w:type="spellStart"/>
            <w:r w:rsidRPr="001410E6">
              <w:rPr>
                <w:rFonts w:cstheme="minorHAnsi"/>
                <w:bCs/>
              </w:rPr>
              <w:t>kryteriów</w:t>
            </w:r>
            <w:proofErr w:type="spellEnd"/>
            <w:r w:rsidRPr="001410E6">
              <w:rPr>
                <w:rFonts w:cstheme="minorHAnsi"/>
                <w:bCs/>
              </w:rPr>
              <w:t xml:space="preserve"> </w:t>
            </w:r>
            <w:proofErr w:type="spellStart"/>
            <w:r w:rsidRPr="001410E6">
              <w:rPr>
                <w:rFonts w:cstheme="minorHAnsi"/>
                <w:bCs/>
              </w:rPr>
              <w:t>środowiskowych</w:t>
            </w:r>
            <w:proofErr w:type="spellEnd"/>
            <w:r w:rsidRPr="001410E6">
              <w:rPr>
                <w:rFonts w:cstheme="minorHAnsi"/>
                <w:bCs/>
              </w:rPr>
              <w:t xml:space="preserve"> </w:t>
            </w:r>
            <w:proofErr w:type="spellStart"/>
            <w:r w:rsidRPr="001410E6">
              <w:rPr>
                <w:rFonts w:cstheme="minorHAnsi"/>
                <w:bCs/>
              </w:rPr>
              <w:t>dla</w:t>
            </w:r>
            <w:proofErr w:type="spellEnd"/>
            <w:r w:rsidRPr="001410E6">
              <w:rPr>
                <w:rFonts w:cstheme="minorHAnsi"/>
                <w:bCs/>
              </w:rPr>
              <w:t xml:space="preserve"> </w:t>
            </w:r>
            <w:proofErr w:type="spellStart"/>
            <w:r w:rsidRPr="001410E6">
              <w:rPr>
                <w:rFonts w:cstheme="minorHAnsi"/>
                <w:bCs/>
              </w:rPr>
              <w:t>produktów</w:t>
            </w:r>
            <w:proofErr w:type="spellEnd"/>
            <w:r w:rsidRPr="001410E6">
              <w:rPr>
                <w:rFonts w:cstheme="minorHAnsi"/>
                <w:bCs/>
              </w:rPr>
              <w:t xml:space="preserve"> </w:t>
            </w:r>
            <w:proofErr w:type="spellStart"/>
            <w:r w:rsidRPr="001410E6">
              <w:rPr>
                <w:rFonts w:cstheme="minorHAnsi"/>
                <w:bCs/>
              </w:rPr>
              <w:t>zużywających</w:t>
            </w:r>
            <w:proofErr w:type="spellEnd"/>
            <w:r w:rsidRPr="001410E6">
              <w:rPr>
                <w:rFonts w:cstheme="minorHAnsi"/>
                <w:bCs/>
              </w:rPr>
              <w:t xml:space="preserve"> </w:t>
            </w:r>
            <w:proofErr w:type="spellStart"/>
            <w:r w:rsidRPr="001410E6">
              <w:rPr>
                <w:rFonts w:cstheme="minorHAnsi"/>
                <w:bCs/>
              </w:rPr>
              <w:t>energię</w:t>
            </w:r>
            <w:proofErr w:type="spellEnd"/>
            <w:r w:rsidRPr="001410E6">
              <w:rPr>
                <w:rFonts w:cstheme="minorHAnsi"/>
                <w:bCs/>
              </w:rPr>
              <w:t xml:space="preserve"> </w:t>
            </w:r>
            <w:proofErr w:type="spellStart"/>
            <w:r w:rsidRPr="001410E6">
              <w:rPr>
                <w:rFonts w:cstheme="minorHAnsi"/>
                <w:bCs/>
              </w:rPr>
              <w:t>możliwych</w:t>
            </w:r>
            <w:proofErr w:type="spellEnd"/>
            <w:r w:rsidRPr="001410E6">
              <w:rPr>
                <w:rFonts w:cstheme="minorHAnsi"/>
                <w:bCs/>
              </w:rPr>
              <w:t xml:space="preserve"> do </w:t>
            </w:r>
            <w:proofErr w:type="spellStart"/>
            <w:r w:rsidRPr="001410E6">
              <w:rPr>
                <w:rFonts w:cstheme="minorHAnsi"/>
                <w:bCs/>
              </w:rPr>
              <w:t>wykorzystania</w:t>
            </w:r>
            <w:proofErr w:type="spellEnd"/>
            <w:r w:rsidRPr="001410E6">
              <w:rPr>
                <w:rFonts w:cstheme="minorHAnsi"/>
                <w:bCs/>
              </w:rPr>
              <w:t xml:space="preserve"> </w:t>
            </w:r>
            <w:proofErr w:type="spellStart"/>
            <w:r w:rsidRPr="001410E6">
              <w:rPr>
                <w:rFonts w:cstheme="minorHAnsi"/>
                <w:bCs/>
              </w:rPr>
              <w:t>przy</w:t>
            </w:r>
            <w:proofErr w:type="spellEnd"/>
            <w:r w:rsidRPr="001410E6">
              <w:rPr>
                <w:rFonts w:cstheme="minorHAnsi"/>
                <w:bCs/>
              </w:rPr>
              <w:t xml:space="preserve"> </w:t>
            </w:r>
            <w:proofErr w:type="spellStart"/>
            <w:r w:rsidRPr="001410E6">
              <w:rPr>
                <w:rFonts w:cstheme="minorHAnsi"/>
                <w:bCs/>
              </w:rPr>
              <w:t>formułowaniu</w:t>
            </w:r>
            <w:proofErr w:type="spellEnd"/>
            <w:r w:rsidRPr="001410E6">
              <w:rPr>
                <w:rFonts w:cstheme="minorHAnsi"/>
                <w:bCs/>
              </w:rPr>
              <w:t xml:space="preserve"> </w:t>
            </w:r>
            <w:proofErr w:type="spellStart"/>
            <w:r w:rsidRPr="001410E6">
              <w:rPr>
                <w:rFonts w:cstheme="minorHAnsi"/>
                <w:bCs/>
              </w:rPr>
              <w:t>specyfikacji</w:t>
            </w:r>
            <w:proofErr w:type="spellEnd"/>
            <w:r w:rsidRPr="001410E6">
              <w:rPr>
                <w:rFonts w:cstheme="minorHAnsi"/>
                <w:bCs/>
              </w:rPr>
              <w:t xml:space="preserve"> </w:t>
            </w:r>
            <w:proofErr w:type="spellStart"/>
            <w:r w:rsidRPr="001410E6">
              <w:rPr>
                <w:rFonts w:cstheme="minorHAnsi"/>
                <w:bCs/>
              </w:rPr>
              <w:t>na</w:t>
            </w:r>
            <w:proofErr w:type="spellEnd"/>
            <w:r w:rsidRPr="001410E6">
              <w:rPr>
                <w:rFonts w:cstheme="minorHAnsi"/>
                <w:bCs/>
              </w:rPr>
              <w:t xml:space="preserve"> </w:t>
            </w:r>
            <w:proofErr w:type="spellStart"/>
            <w:r w:rsidRPr="001410E6">
              <w:rPr>
                <w:rFonts w:cstheme="minorHAnsi"/>
                <w:bCs/>
              </w:rPr>
              <w:t>potrzeby</w:t>
            </w:r>
            <w:proofErr w:type="spellEnd"/>
            <w:r w:rsidRPr="001410E6">
              <w:rPr>
                <w:rFonts w:cstheme="minorHAnsi"/>
                <w:bCs/>
              </w:rPr>
              <w:t xml:space="preserve"> </w:t>
            </w:r>
            <w:proofErr w:type="spellStart"/>
            <w:r w:rsidRPr="001410E6">
              <w:rPr>
                <w:rFonts w:cstheme="minorHAnsi"/>
                <w:bCs/>
              </w:rPr>
              <w:t>zamówień</w:t>
            </w:r>
            <w:proofErr w:type="spellEnd"/>
            <w:r w:rsidRPr="001410E6">
              <w:rPr>
                <w:rFonts w:cstheme="minorHAnsi"/>
                <w:bCs/>
              </w:rPr>
              <w:t xml:space="preserve"> </w:t>
            </w:r>
            <w:proofErr w:type="spellStart"/>
            <w:r w:rsidRPr="001410E6">
              <w:rPr>
                <w:rFonts w:cstheme="minorHAnsi"/>
                <w:bCs/>
              </w:rPr>
              <w:t>publicznych</w:t>
            </w:r>
            <w:proofErr w:type="spellEnd"/>
            <w:r w:rsidRPr="001410E6">
              <w:rPr>
                <w:rFonts w:cstheme="minorHAnsi"/>
                <w:bCs/>
              </w:rPr>
              <w:t xml:space="preserve">”, pkt. 3.4.2.1; </w:t>
            </w:r>
            <w:proofErr w:type="spellStart"/>
            <w:r w:rsidRPr="001410E6">
              <w:rPr>
                <w:rFonts w:cstheme="minorHAnsi"/>
                <w:bCs/>
              </w:rPr>
              <w:t>dokument</w:t>
            </w:r>
            <w:proofErr w:type="spellEnd"/>
            <w:r w:rsidRPr="001410E6">
              <w:rPr>
                <w:rFonts w:cstheme="minorHAnsi"/>
                <w:bCs/>
              </w:rPr>
              <w:t xml:space="preserve"> z </w:t>
            </w:r>
            <w:proofErr w:type="spellStart"/>
            <w:r w:rsidRPr="001410E6">
              <w:rPr>
                <w:rFonts w:cstheme="minorHAnsi"/>
                <w:bCs/>
              </w:rPr>
              <w:t>grudnia</w:t>
            </w:r>
            <w:proofErr w:type="spellEnd"/>
            <w:r w:rsidRPr="001410E6">
              <w:rPr>
                <w:rFonts w:cstheme="minorHAnsi"/>
                <w:bCs/>
              </w:rPr>
              <w:t xml:space="preserve"> 2006), w </w:t>
            </w:r>
            <w:proofErr w:type="spellStart"/>
            <w:r w:rsidRPr="001410E6">
              <w:rPr>
                <w:rFonts w:cstheme="minorHAnsi"/>
                <w:bCs/>
              </w:rPr>
              <w:t>szczególności</w:t>
            </w:r>
            <w:proofErr w:type="spellEnd"/>
            <w:r w:rsidRPr="001410E6">
              <w:rPr>
                <w:rFonts w:cstheme="minorHAnsi"/>
                <w:bCs/>
              </w:rPr>
              <w:t xml:space="preserve"> </w:t>
            </w:r>
            <w:proofErr w:type="spellStart"/>
            <w:r w:rsidRPr="001410E6">
              <w:rPr>
                <w:rFonts w:cstheme="minorHAnsi"/>
                <w:bCs/>
              </w:rPr>
              <w:t>zgodności</w:t>
            </w:r>
            <w:proofErr w:type="spellEnd"/>
            <w:r w:rsidRPr="001410E6">
              <w:rPr>
                <w:rFonts w:cstheme="minorHAnsi"/>
                <w:bCs/>
              </w:rPr>
              <w:t xml:space="preserve"> z </w:t>
            </w:r>
            <w:proofErr w:type="spellStart"/>
            <w:r w:rsidRPr="001410E6">
              <w:rPr>
                <w:rFonts w:cstheme="minorHAnsi"/>
                <w:bCs/>
              </w:rPr>
              <w:t>normą</w:t>
            </w:r>
            <w:proofErr w:type="spellEnd"/>
            <w:r w:rsidRPr="001410E6">
              <w:rPr>
                <w:rFonts w:cstheme="minorHAnsi"/>
                <w:bCs/>
              </w:rPr>
              <w:t xml:space="preserve"> ISO 1043-4 </w:t>
            </w:r>
            <w:proofErr w:type="spellStart"/>
            <w:r w:rsidRPr="001410E6">
              <w:rPr>
                <w:rFonts w:cstheme="minorHAnsi"/>
                <w:bCs/>
              </w:rPr>
              <w:t>dla</w:t>
            </w:r>
            <w:proofErr w:type="spellEnd"/>
            <w:r w:rsidRPr="001410E6">
              <w:rPr>
                <w:rFonts w:cstheme="minorHAnsi"/>
                <w:bCs/>
              </w:rPr>
              <w:t xml:space="preserve"> </w:t>
            </w:r>
            <w:proofErr w:type="spellStart"/>
            <w:r w:rsidRPr="001410E6">
              <w:rPr>
                <w:rFonts w:cstheme="minorHAnsi"/>
                <w:bCs/>
              </w:rPr>
              <w:t>płyty</w:t>
            </w:r>
            <w:proofErr w:type="spellEnd"/>
            <w:r w:rsidRPr="001410E6">
              <w:rPr>
                <w:rFonts w:cstheme="minorHAnsi"/>
                <w:bCs/>
              </w:rPr>
              <w:t xml:space="preserve"> </w:t>
            </w:r>
            <w:proofErr w:type="spellStart"/>
            <w:r w:rsidRPr="001410E6">
              <w:rPr>
                <w:rFonts w:cstheme="minorHAnsi"/>
                <w:bCs/>
              </w:rPr>
              <w:t>głównej</w:t>
            </w:r>
            <w:proofErr w:type="spellEnd"/>
            <w:r w:rsidRPr="001410E6">
              <w:rPr>
                <w:rFonts w:cstheme="minorHAnsi"/>
                <w:bCs/>
              </w:rPr>
              <w:t xml:space="preserve"> </w:t>
            </w:r>
            <w:proofErr w:type="spellStart"/>
            <w:r w:rsidRPr="001410E6">
              <w:rPr>
                <w:rFonts w:cstheme="minorHAnsi"/>
                <w:bCs/>
              </w:rPr>
              <w:t>oraz</w:t>
            </w:r>
            <w:proofErr w:type="spellEnd"/>
            <w:r w:rsidRPr="001410E6">
              <w:rPr>
                <w:rFonts w:cstheme="minorHAnsi"/>
                <w:bCs/>
              </w:rPr>
              <w:t xml:space="preserve"> </w:t>
            </w:r>
            <w:proofErr w:type="spellStart"/>
            <w:r w:rsidRPr="001410E6">
              <w:rPr>
                <w:rFonts w:cstheme="minorHAnsi"/>
                <w:bCs/>
              </w:rPr>
              <w:t>elementów</w:t>
            </w:r>
            <w:proofErr w:type="spellEnd"/>
            <w:r w:rsidRPr="001410E6">
              <w:rPr>
                <w:rFonts w:cstheme="minorHAnsi"/>
                <w:bCs/>
              </w:rPr>
              <w:t xml:space="preserve"> </w:t>
            </w:r>
            <w:proofErr w:type="spellStart"/>
            <w:r w:rsidRPr="001410E6">
              <w:rPr>
                <w:rFonts w:cstheme="minorHAnsi"/>
                <w:bCs/>
              </w:rPr>
              <w:t>wykonanych</w:t>
            </w:r>
            <w:proofErr w:type="spellEnd"/>
            <w:r w:rsidRPr="001410E6">
              <w:rPr>
                <w:rFonts w:cstheme="minorHAnsi"/>
                <w:bCs/>
              </w:rPr>
              <w:t xml:space="preserve"> z </w:t>
            </w:r>
            <w:proofErr w:type="spellStart"/>
            <w:r w:rsidRPr="001410E6">
              <w:rPr>
                <w:rFonts w:cstheme="minorHAnsi"/>
                <w:bCs/>
              </w:rPr>
              <w:t>tworzyw</w:t>
            </w:r>
            <w:proofErr w:type="spellEnd"/>
            <w:r w:rsidRPr="001410E6">
              <w:rPr>
                <w:rFonts w:cstheme="minorHAnsi"/>
                <w:bCs/>
              </w:rPr>
              <w:t xml:space="preserve"> </w:t>
            </w:r>
            <w:proofErr w:type="spellStart"/>
            <w:r w:rsidRPr="001410E6">
              <w:rPr>
                <w:rFonts w:cstheme="minorHAnsi"/>
                <w:bCs/>
              </w:rPr>
              <w:t>sztucznych</w:t>
            </w:r>
            <w:proofErr w:type="spellEnd"/>
            <w:r w:rsidRPr="001410E6">
              <w:rPr>
                <w:rFonts w:cstheme="minorHAnsi"/>
                <w:bCs/>
              </w:rPr>
              <w:t xml:space="preserve"> o </w:t>
            </w:r>
            <w:proofErr w:type="spellStart"/>
            <w:r w:rsidRPr="001410E6">
              <w:rPr>
                <w:rFonts w:cstheme="minorHAnsi"/>
                <w:bCs/>
              </w:rPr>
              <w:t>masie</w:t>
            </w:r>
            <w:proofErr w:type="spellEnd"/>
            <w:r w:rsidRPr="001410E6">
              <w:rPr>
                <w:rFonts w:cstheme="minorHAnsi"/>
                <w:bCs/>
              </w:rPr>
              <w:t xml:space="preserve"> </w:t>
            </w:r>
            <w:proofErr w:type="spellStart"/>
            <w:r w:rsidRPr="001410E6">
              <w:rPr>
                <w:rFonts w:cstheme="minorHAnsi"/>
                <w:bCs/>
              </w:rPr>
              <w:t>powyżej</w:t>
            </w:r>
            <w:proofErr w:type="spellEnd"/>
            <w:r w:rsidRPr="001410E6">
              <w:rPr>
                <w:rFonts w:cstheme="minorHAnsi"/>
                <w:bCs/>
              </w:rPr>
              <w:t xml:space="preserve"> 25 gram. </w:t>
            </w:r>
          </w:p>
        </w:tc>
      </w:tr>
      <w:tr w:rsidR="001410E6" w:rsidRPr="001410E6" w14:paraId="5F70EA8B" w14:textId="77777777" w:rsidTr="00FF00D3">
        <w:tc>
          <w:tcPr>
            <w:tcW w:w="2552" w:type="dxa"/>
            <w:shd w:val="clear" w:color="auto" w:fill="auto"/>
          </w:tcPr>
          <w:p w14:paraId="04C29822" w14:textId="77777777" w:rsidR="001A11BD" w:rsidRPr="001410E6" w:rsidRDefault="001A11BD" w:rsidP="00684F80">
            <w:pPr>
              <w:spacing w:after="0" w:line="240" w:lineRule="auto"/>
              <w:jc w:val="center"/>
              <w:rPr>
                <w:rFonts w:cstheme="minorHAnsi"/>
                <w:bCs/>
              </w:rPr>
            </w:pPr>
            <w:r w:rsidRPr="001410E6">
              <w:rPr>
                <w:rFonts w:cstheme="minorHAnsi"/>
                <w:bCs/>
              </w:rPr>
              <w:lastRenderedPageBreak/>
              <w:t>Wymagania dodatkowe</w:t>
            </w:r>
          </w:p>
        </w:tc>
        <w:tc>
          <w:tcPr>
            <w:tcW w:w="7513" w:type="dxa"/>
            <w:shd w:val="clear" w:color="auto" w:fill="auto"/>
          </w:tcPr>
          <w:p w14:paraId="38531476" w14:textId="77777777" w:rsidR="001A11BD" w:rsidRPr="001410E6" w:rsidRDefault="001A11BD" w:rsidP="00684F80">
            <w:pPr>
              <w:spacing w:after="0" w:line="240" w:lineRule="auto"/>
              <w:rPr>
                <w:rFonts w:cstheme="minorHAnsi"/>
                <w:bCs/>
              </w:rPr>
            </w:pPr>
            <w:r w:rsidRPr="001410E6">
              <w:rPr>
                <w:rFonts w:cstheme="minorHAnsi"/>
                <w:bCs/>
              </w:rPr>
              <w:t xml:space="preserve">Wbudowane porty: 1x HDMI 1.4, 1x </w:t>
            </w:r>
            <w:proofErr w:type="spellStart"/>
            <w:r w:rsidRPr="001410E6">
              <w:rPr>
                <w:rFonts w:cstheme="minorHAnsi"/>
                <w:bCs/>
              </w:rPr>
              <w:t>DisplayPort</w:t>
            </w:r>
            <w:proofErr w:type="spellEnd"/>
            <w:r w:rsidRPr="001410E6">
              <w:rPr>
                <w:rFonts w:cstheme="minorHAnsi"/>
                <w:bCs/>
              </w:rPr>
              <w:t xml:space="preserve">, port audio </w:t>
            </w:r>
            <w:proofErr w:type="spellStart"/>
            <w:r w:rsidRPr="001410E6">
              <w:rPr>
                <w:rFonts w:cstheme="minorHAnsi"/>
                <w:bCs/>
              </w:rPr>
              <w:t>combo</w:t>
            </w:r>
            <w:proofErr w:type="spellEnd"/>
            <w:r w:rsidRPr="001410E6">
              <w:rPr>
                <w:rFonts w:cstheme="minorHAnsi"/>
                <w:bCs/>
              </w:rPr>
              <w:t xml:space="preserve"> (słuchawka/mikrofon), 1xRJ-45,</w:t>
            </w:r>
          </w:p>
          <w:p w14:paraId="6644D0FA" w14:textId="77777777" w:rsidR="001A11BD" w:rsidRPr="001410E6" w:rsidRDefault="001A11BD" w:rsidP="00684F80">
            <w:pPr>
              <w:spacing w:after="0" w:line="240" w:lineRule="auto"/>
              <w:rPr>
                <w:rFonts w:cstheme="minorHAnsi"/>
                <w:bCs/>
              </w:rPr>
            </w:pPr>
            <w:r w:rsidRPr="001410E6">
              <w:rPr>
                <w:rFonts w:cstheme="minorHAnsi"/>
                <w:bCs/>
              </w:rPr>
              <w:t>7 portów USB wyprowadzonych na zewnątrz obudowy, w tym min. 5x USB 3.2, oraz min, 1x USB-C</w:t>
            </w:r>
          </w:p>
          <w:p w14:paraId="7911E60D" w14:textId="77777777" w:rsidR="001A11BD" w:rsidRPr="001410E6" w:rsidRDefault="001A11BD" w:rsidP="00684F80">
            <w:pPr>
              <w:spacing w:after="0" w:line="240" w:lineRule="auto"/>
              <w:jc w:val="both"/>
              <w:rPr>
                <w:rFonts w:cstheme="minorHAnsi"/>
                <w:bCs/>
              </w:rPr>
            </w:pPr>
            <w:r w:rsidRPr="001410E6">
              <w:rPr>
                <w:rFonts w:cstheme="minorHAnsi"/>
                <w:bCs/>
              </w:rPr>
              <w:t>Wymagana ilość i rozmieszczenie (na zewnątrz obudowy komputera) wszystkich portów USB nie może być osiągnięta w wyniku stosowania konwerterów, przejściówek lub przewodów połączeniowych itp. Zainstalowane porty nie mogą blokować instalacji kart rozszerzeń w złączach wymaganych w opisie płyty głównej.</w:t>
            </w:r>
          </w:p>
          <w:p w14:paraId="3EB37BC1" w14:textId="77777777" w:rsidR="001A11BD" w:rsidRPr="001410E6" w:rsidRDefault="001A11BD" w:rsidP="00684F80">
            <w:pPr>
              <w:spacing w:after="0" w:line="240" w:lineRule="auto"/>
              <w:jc w:val="both"/>
              <w:rPr>
                <w:rFonts w:cstheme="minorHAnsi"/>
                <w:bCs/>
              </w:rPr>
            </w:pPr>
            <w:r w:rsidRPr="001410E6">
              <w:rPr>
                <w:rFonts w:cstheme="minorHAnsi"/>
                <w:bCs/>
              </w:rPr>
              <w:t>Karta sieciowa 10/100/1000 zintegrowana z płytą główną, wspierająca obsługę</w:t>
            </w:r>
            <w:r w:rsidRPr="001410E6">
              <w:rPr>
                <w:rFonts w:cstheme="minorHAnsi"/>
                <w:bCs/>
                <w:i/>
              </w:rPr>
              <w:t xml:space="preserve"> </w:t>
            </w:r>
            <w:proofErr w:type="spellStart"/>
            <w:r w:rsidRPr="001410E6">
              <w:rPr>
                <w:rFonts w:cstheme="minorHAnsi"/>
                <w:bCs/>
              </w:rPr>
              <w:t>WoL</w:t>
            </w:r>
            <w:proofErr w:type="spellEnd"/>
            <w:r w:rsidRPr="001410E6">
              <w:rPr>
                <w:rFonts w:cstheme="minorHAnsi"/>
                <w:bCs/>
              </w:rPr>
              <w:t xml:space="preserve"> (funkcja włączana przez użytkownika), </w:t>
            </w:r>
          </w:p>
          <w:p w14:paraId="069F7ED9" w14:textId="77777777" w:rsidR="001A11BD" w:rsidRPr="001410E6" w:rsidRDefault="001A11BD" w:rsidP="00684F80">
            <w:pPr>
              <w:spacing w:after="0" w:line="240" w:lineRule="auto"/>
              <w:jc w:val="both"/>
              <w:rPr>
                <w:rFonts w:cstheme="minorHAnsi"/>
                <w:bCs/>
              </w:rPr>
            </w:pPr>
            <w:r w:rsidRPr="001410E6">
              <w:rPr>
                <w:rFonts w:cstheme="minorHAnsi"/>
                <w:bCs/>
              </w:rPr>
              <w:t xml:space="preserve">Płyta główna zaprojektowana i wyprodukowana na zlecenie producenta komputera, trwale oznaczona na etapie produkcji logiem producenta oferowanej jednostki, dedykowana dla danego urządzenia, wyposażona w: </w:t>
            </w:r>
          </w:p>
          <w:p w14:paraId="2FD1F53E" w14:textId="77777777" w:rsidR="001A11BD" w:rsidRPr="001410E6" w:rsidRDefault="001A11BD" w:rsidP="00684F80">
            <w:pPr>
              <w:spacing w:after="0" w:line="240" w:lineRule="auto"/>
              <w:jc w:val="both"/>
              <w:rPr>
                <w:rFonts w:cstheme="minorHAnsi"/>
                <w:bCs/>
              </w:rPr>
            </w:pPr>
            <w:r w:rsidRPr="001410E6">
              <w:rPr>
                <w:rFonts w:cstheme="minorHAnsi"/>
                <w:bCs/>
              </w:rPr>
              <w:t xml:space="preserve">2x DIMM z obsługą do 64GB DDR4 RAM, 2x SATA w tym min. 1 </w:t>
            </w:r>
            <w:proofErr w:type="spellStart"/>
            <w:r w:rsidRPr="001410E6">
              <w:rPr>
                <w:rFonts w:cstheme="minorHAnsi"/>
                <w:bCs/>
              </w:rPr>
              <w:t>szt</w:t>
            </w:r>
            <w:proofErr w:type="spellEnd"/>
            <w:r w:rsidRPr="001410E6">
              <w:rPr>
                <w:rFonts w:cstheme="minorHAnsi"/>
                <w:bCs/>
              </w:rPr>
              <w:t xml:space="preserve"> SATA 3.0.</w:t>
            </w:r>
          </w:p>
          <w:p w14:paraId="24BA1E05" w14:textId="77777777" w:rsidR="001A11BD" w:rsidRPr="001410E6" w:rsidRDefault="001A11BD" w:rsidP="00684F80">
            <w:pPr>
              <w:spacing w:after="0" w:line="240" w:lineRule="auto"/>
              <w:rPr>
                <w:rFonts w:cstheme="minorHAnsi"/>
                <w:bCs/>
              </w:rPr>
            </w:pPr>
            <w:r w:rsidRPr="001410E6">
              <w:rPr>
                <w:rFonts w:cstheme="minorHAnsi"/>
                <w:bCs/>
              </w:rPr>
              <w:t>Jedno złącze M.2 dla dysków oraz złącze M.2 bezprzewodowej karty sieciowej.</w:t>
            </w:r>
          </w:p>
          <w:p w14:paraId="131E7F22" w14:textId="77777777" w:rsidR="001A11BD" w:rsidRPr="001410E6" w:rsidRDefault="001A11BD" w:rsidP="00684F80">
            <w:pPr>
              <w:spacing w:after="0" w:line="240" w:lineRule="auto"/>
              <w:jc w:val="both"/>
              <w:rPr>
                <w:rFonts w:cstheme="minorHAnsi"/>
                <w:bCs/>
              </w:rPr>
            </w:pPr>
            <w:r w:rsidRPr="001410E6">
              <w:rPr>
                <w:rFonts w:cstheme="minorHAnsi"/>
                <w:bCs/>
              </w:rPr>
              <w:t xml:space="preserve">Klawiatura bezprzewodowa w układzie polski programisty </w:t>
            </w:r>
          </w:p>
          <w:p w14:paraId="1400029D" w14:textId="77777777" w:rsidR="001A11BD" w:rsidRPr="001410E6" w:rsidRDefault="001A11BD" w:rsidP="00684F80">
            <w:pPr>
              <w:spacing w:after="0" w:line="240" w:lineRule="auto"/>
              <w:rPr>
                <w:rFonts w:cstheme="minorHAnsi"/>
                <w:bCs/>
              </w:rPr>
            </w:pPr>
            <w:r w:rsidRPr="001410E6">
              <w:rPr>
                <w:rFonts w:cstheme="minorHAnsi"/>
                <w:bCs/>
              </w:rPr>
              <w:t>Mysz bezprzewodowa z dwoma przyciskami oraz rolką (</w:t>
            </w:r>
            <w:proofErr w:type="spellStart"/>
            <w:r w:rsidRPr="001410E6">
              <w:rPr>
                <w:rFonts w:cstheme="minorHAnsi"/>
                <w:bCs/>
              </w:rPr>
              <w:t>scroll</w:t>
            </w:r>
            <w:proofErr w:type="spellEnd"/>
            <w:r w:rsidRPr="001410E6">
              <w:rPr>
                <w:rFonts w:cstheme="minorHAnsi"/>
                <w:bCs/>
              </w:rPr>
              <w:t xml:space="preserve">) </w:t>
            </w:r>
          </w:p>
        </w:tc>
      </w:tr>
      <w:tr w:rsidR="001410E6" w:rsidRPr="001410E6" w14:paraId="67BBAF30" w14:textId="77777777" w:rsidTr="00FF00D3">
        <w:tc>
          <w:tcPr>
            <w:tcW w:w="2552" w:type="dxa"/>
            <w:shd w:val="clear" w:color="auto" w:fill="auto"/>
          </w:tcPr>
          <w:p w14:paraId="09E2C877" w14:textId="77777777" w:rsidR="001A11BD" w:rsidRPr="001410E6" w:rsidRDefault="001A11BD" w:rsidP="00684F80">
            <w:pPr>
              <w:spacing w:after="0" w:line="240" w:lineRule="auto"/>
              <w:jc w:val="center"/>
              <w:rPr>
                <w:rFonts w:cstheme="minorHAnsi"/>
                <w:bCs/>
              </w:rPr>
            </w:pPr>
            <w:r w:rsidRPr="001410E6">
              <w:rPr>
                <w:rFonts w:cstheme="minorHAnsi"/>
                <w:bCs/>
              </w:rPr>
              <w:t>Wsparcie techniczne producenta</w:t>
            </w:r>
          </w:p>
        </w:tc>
        <w:tc>
          <w:tcPr>
            <w:tcW w:w="7513" w:type="dxa"/>
            <w:shd w:val="clear" w:color="auto" w:fill="auto"/>
          </w:tcPr>
          <w:p w14:paraId="5C313B45" w14:textId="77777777" w:rsidR="001A11BD" w:rsidRPr="001410E6" w:rsidRDefault="001A11BD" w:rsidP="00684F80">
            <w:pPr>
              <w:spacing w:after="0" w:line="240" w:lineRule="auto"/>
              <w:rPr>
                <w:rFonts w:cstheme="minorHAnsi"/>
                <w:bCs/>
              </w:rPr>
            </w:pPr>
            <w:r w:rsidRPr="001410E6">
              <w:rPr>
                <w:rFonts w:cstheme="minorHAnsi"/>
                <w:bCs/>
              </w:rPr>
              <w:t xml:space="preserve">Dedykowany portal techniczny producenta, umożliwiający Zamawiającemu zgłaszanie awarii oraz samodzielne zamawianie zamiennych komponentów. Możliwość sprawdzenia kompletnych danych o urządzeniu na jednej witrynie internetowej prowadzonej przez producenta (automatyczna identyfikacja komputera, konfiguracja fabryczna, konfiguracja bieżąca, Rodzaj gwarancji, data wygaśnięcia gwarancji, data produkcji komputera, aktualizacje, diagnostyka, dedykowane oprogramowanie, tworzenie dysku </w:t>
            </w:r>
            <w:proofErr w:type="spellStart"/>
            <w:r w:rsidRPr="001410E6">
              <w:rPr>
                <w:rFonts w:cstheme="minorHAnsi"/>
                <w:bCs/>
              </w:rPr>
              <w:t>recovery</w:t>
            </w:r>
            <w:proofErr w:type="spellEnd"/>
            <w:r w:rsidRPr="001410E6">
              <w:rPr>
                <w:rFonts w:cstheme="minorHAnsi"/>
                <w:bCs/>
              </w:rPr>
              <w:t xml:space="preserve"> systemu operacyjnego).</w:t>
            </w:r>
          </w:p>
        </w:tc>
      </w:tr>
      <w:tr w:rsidR="001410E6" w:rsidRPr="001410E6" w14:paraId="2F2AAFD4" w14:textId="77777777" w:rsidTr="00FF00D3">
        <w:tc>
          <w:tcPr>
            <w:tcW w:w="2552" w:type="dxa"/>
            <w:shd w:val="clear" w:color="auto" w:fill="auto"/>
          </w:tcPr>
          <w:p w14:paraId="263CBE93" w14:textId="77777777" w:rsidR="001A11BD" w:rsidRPr="001410E6" w:rsidRDefault="001A11BD" w:rsidP="00684F80">
            <w:pPr>
              <w:spacing w:after="0" w:line="240" w:lineRule="auto"/>
              <w:jc w:val="center"/>
              <w:rPr>
                <w:rFonts w:cstheme="minorHAnsi"/>
                <w:bCs/>
              </w:rPr>
            </w:pPr>
            <w:r w:rsidRPr="001410E6">
              <w:rPr>
                <w:rFonts w:cstheme="minorHAnsi"/>
                <w:bCs/>
              </w:rPr>
              <w:t>Warunki gwarancji</w:t>
            </w:r>
          </w:p>
        </w:tc>
        <w:tc>
          <w:tcPr>
            <w:tcW w:w="7513" w:type="dxa"/>
            <w:shd w:val="clear" w:color="auto" w:fill="auto"/>
          </w:tcPr>
          <w:p w14:paraId="0367C3BB" w14:textId="41615299" w:rsidR="001A11BD" w:rsidRPr="001410E6" w:rsidRDefault="001A11BD" w:rsidP="00684F80">
            <w:pPr>
              <w:spacing w:after="0" w:line="240" w:lineRule="auto"/>
              <w:jc w:val="both"/>
              <w:rPr>
                <w:rFonts w:cstheme="minorHAnsi"/>
                <w:bCs/>
              </w:rPr>
            </w:pPr>
            <w:r w:rsidRPr="001410E6">
              <w:rPr>
                <w:rFonts w:cstheme="minorHAnsi"/>
                <w:bCs/>
              </w:rPr>
              <w:t>2-letnia gwarancja producenta.</w:t>
            </w:r>
          </w:p>
          <w:p w14:paraId="3ECC847F" w14:textId="77777777" w:rsidR="001A11BD" w:rsidRPr="001410E6" w:rsidRDefault="001A11BD" w:rsidP="00684F80">
            <w:pPr>
              <w:spacing w:after="0" w:line="240" w:lineRule="auto"/>
              <w:jc w:val="both"/>
              <w:rPr>
                <w:rFonts w:cstheme="minorHAnsi"/>
                <w:bCs/>
              </w:rPr>
            </w:pPr>
            <w:r w:rsidRPr="001410E6">
              <w:rPr>
                <w:rFonts w:cstheme="minorHAnsi"/>
                <w:bCs/>
              </w:rPr>
              <w:t>Czas reakcji serwisu - do końca następnego dnia roboczego</w:t>
            </w:r>
          </w:p>
          <w:p w14:paraId="4703D261" w14:textId="77777777" w:rsidR="001A11BD" w:rsidRPr="001410E6" w:rsidRDefault="001A11BD" w:rsidP="00684F80">
            <w:pPr>
              <w:spacing w:after="0" w:line="240" w:lineRule="auto"/>
              <w:jc w:val="both"/>
              <w:rPr>
                <w:rFonts w:cstheme="minorHAnsi"/>
                <w:bCs/>
              </w:rPr>
            </w:pPr>
            <w:r w:rsidRPr="001410E6">
              <w:rPr>
                <w:rFonts w:cstheme="minorHAnsi"/>
                <w:bCs/>
              </w:rPr>
              <w:t>Firma serwisująca musi posiadać ISO 9001: 2015 na świadczenie usług serwisowych oraz posiadać autoryzacje producenta komputera – dokumenty potwierdzające załączyć do oferty.</w:t>
            </w:r>
          </w:p>
          <w:p w14:paraId="78AAAFB2" w14:textId="77777777" w:rsidR="001A11BD" w:rsidRPr="001410E6" w:rsidRDefault="001A11BD" w:rsidP="00684F80">
            <w:pPr>
              <w:spacing w:after="0" w:line="240" w:lineRule="auto"/>
              <w:jc w:val="both"/>
              <w:rPr>
                <w:rFonts w:cstheme="minorHAnsi"/>
                <w:bCs/>
              </w:rPr>
            </w:pPr>
            <w:r w:rsidRPr="001410E6">
              <w:rPr>
                <w:rFonts w:cstheme="minorHAnsi"/>
                <w:bCs/>
              </w:rPr>
              <w:t xml:space="preserve">Dedykowany portal techniczny producenta, umożliwiający Zamawiającemu zgłaszanie awarii oraz samodzielne zamawianie zamiennych komponentów. </w:t>
            </w:r>
          </w:p>
          <w:p w14:paraId="47234569" w14:textId="77777777" w:rsidR="001A11BD" w:rsidRPr="001410E6" w:rsidRDefault="001A11BD" w:rsidP="00684F80">
            <w:pPr>
              <w:spacing w:after="0" w:line="240" w:lineRule="auto"/>
              <w:jc w:val="both"/>
              <w:rPr>
                <w:rFonts w:cstheme="minorHAnsi"/>
                <w:bCs/>
              </w:rPr>
            </w:pPr>
            <w:r w:rsidRPr="001410E6">
              <w:rPr>
                <w:rFonts w:cstheme="minorHAnsi"/>
                <w:bCs/>
              </w:rPr>
              <w:t xml:space="preserve">Możliwość sprawdzenia kompletnych danych o urządzeniu na jednej witrynie internetowej prowadzonej przez producenta (automatyczna identyfikacja komputera, aktualizacje, diagnostyka, dedykowane oprogramowanie, tworzenie dysku </w:t>
            </w:r>
            <w:proofErr w:type="spellStart"/>
            <w:r w:rsidRPr="001410E6">
              <w:rPr>
                <w:rFonts w:cstheme="minorHAnsi"/>
                <w:bCs/>
              </w:rPr>
              <w:t>recovery</w:t>
            </w:r>
            <w:proofErr w:type="spellEnd"/>
            <w:r w:rsidRPr="001410E6">
              <w:rPr>
                <w:rFonts w:cstheme="minorHAnsi"/>
                <w:bCs/>
              </w:rPr>
              <w:t xml:space="preserve"> systemu operacyjnego)</w:t>
            </w:r>
          </w:p>
        </w:tc>
      </w:tr>
      <w:tr w:rsidR="001410E6" w:rsidRPr="001410E6" w14:paraId="0FAE6E89" w14:textId="77777777" w:rsidTr="00FF00D3">
        <w:tc>
          <w:tcPr>
            <w:tcW w:w="2552" w:type="dxa"/>
            <w:shd w:val="clear" w:color="auto" w:fill="auto"/>
          </w:tcPr>
          <w:p w14:paraId="13A813F6" w14:textId="77777777" w:rsidR="001A11BD" w:rsidRPr="001410E6" w:rsidRDefault="001A11BD" w:rsidP="00684F80">
            <w:pPr>
              <w:spacing w:after="0" w:line="240" w:lineRule="auto"/>
              <w:rPr>
                <w:rFonts w:cstheme="minorHAnsi"/>
                <w:bCs/>
              </w:rPr>
            </w:pPr>
            <w:r w:rsidRPr="001410E6">
              <w:rPr>
                <w:rFonts w:cstheme="minorHAnsi"/>
                <w:bCs/>
              </w:rPr>
              <w:t>Dodatkowe oprogramowanie – w formularzu oferty należy podać pełną nazwę oferowanego oprogramowania</w:t>
            </w:r>
          </w:p>
        </w:tc>
        <w:tc>
          <w:tcPr>
            <w:tcW w:w="7513" w:type="dxa"/>
            <w:shd w:val="clear" w:color="auto" w:fill="auto"/>
          </w:tcPr>
          <w:p w14:paraId="321283D5" w14:textId="77777777" w:rsidR="001A11BD" w:rsidRPr="001410E6" w:rsidRDefault="001A11BD" w:rsidP="00684F80">
            <w:pPr>
              <w:spacing w:after="0" w:line="240" w:lineRule="auto"/>
              <w:jc w:val="both"/>
              <w:rPr>
                <w:rFonts w:cstheme="minorHAnsi"/>
                <w:bCs/>
              </w:rPr>
            </w:pPr>
            <w:r w:rsidRPr="001410E6">
              <w:rPr>
                <w:rFonts w:cstheme="minorHAnsi"/>
                <w:bCs/>
              </w:rPr>
              <w:t>Oprogramowanie zarządzające producenta komputera, instalowane na etapie produkcji komputera, umożliwiające min.:</w:t>
            </w:r>
          </w:p>
          <w:p w14:paraId="0B585674" w14:textId="77777777" w:rsidR="001A11BD" w:rsidRPr="001410E6" w:rsidRDefault="001A11BD" w:rsidP="00684F80">
            <w:pPr>
              <w:spacing w:after="0" w:line="240" w:lineRule="auto"/>
              <w:jc w:val="both"/>
              <w:rPr>
                <w:rFonts w:cstheme="minorHAnsi"/>
                <w:bCs/>
              </w:rPr>
            </w:pPr>
            <w:r w:rsidRPr="001410E6">
              <w:rPr>
                <w:rFonts w:cstheme="minorHAnsi"/>
                <w:bCs/>
              </w:rPr>
              <w:t xml:space="preserve">- powiadamiania o nowych wersjach sterowników i umożliwienie użytkownikowi wykonania </w:t>
            </w:r>
            <w:proofErr w:type="spellStart"/>
            <w:r w:rsidRPr="001410E6">
              <w:rPr>
                <w:rFonts w:cstheme="minorHAnsi"/>
                <w:bCs/>
              </w:rPr>
              <w:t>upgrade</w:t>
            </w:r>
            <w:proofErr w:type="spellEnd"/>
            <w:r w:rsidRPr="001410E6">
              <w:rPr>
                <w:rFonts w:cstheme="minorHAnsi"/>
                <w:bCs/>
              </w:rPr>
              <w:t xml:space="preserve"> systemu</w:t>
            </w:r>
          </w:p>
          <w:p w14:paraId="56F94BF9" w14:textId="77777777" w:rsidR="001A11BD" w:rsidRPr="001410E6" w:rsidRDefault="001A11BD" w:rsidP="00684F80">
            <w:pPr>
              <w:spacing w:after="0" w:line="240" w:lineRule="auto"/>
              <w:jc w:val="both"/>
              <w:rPr>
                <w:rFonts w:cstheme="minorHAnsi"/>
                <w:bCs/>
              </w:rPr>
            </w:pPr>
            <w:r w:rsidRPr="001410E6">
              <w:rPr>
                <w:rFonts w:cstheme="minorHAnsi"/>
                <w:bCs/>
              </w:rPr>
              <w:t>- powiadamianie o problemach wydajnościowych i diagnozowanie / rozwiązywanie takich problemów</w:t>
            </w:r>
          </w:p>
          <w:p w14:paraId="34E47343" w14:textId="77777777" w:rsidR="001A11BD" w:rsidRPr="001410E6" w:rsidRDefault="001A11BD" w:rsidP="00684F80">
            <w:pPr>
              <w:spacing w:after="0" w:line="240" w:lineRule="auto"/>
              <w:jc w:val="both"/>
              <w:rPr>
                <w:rFonts w:cstheme="minorHAnsi"/>
                <w:bCs/>
              </w:rPr>
            </w:pPr>
            <w:r w:rsidRPr="001410E6">
              <w:rPr>
                <w:rFonts w:cstheme="minorHAnsi"/>
                <w:bCs/>
              </w:rPr>
              <w:lastRenderedPageBreak/>
              <w:t>Oprogramowanie producenta z nieograniczoną licencją czasowo na użytkowanie umożliwiające:</w:t>
            </w:r>
          </w:p>
          <w:p w14:paraId="3B26A915" w14:textId="77777777" w:rsidR="001A11BD" w:rsidRPr="001410E6" w:rsidRDefault="001A11BD" w:rsidP="001A11BD">
            <w:pPr>
              <w:pStyle w:val="Akapitzlist"/>
              <w:numPr>
                <w:ilvl w:val="0"/>
                <w:numId w:val="7"/>
              </w:numPr>
              <w:spacing w:after="0" w:line="240" w:lineRule="auto"/>
              <w:ind w:left="0"/>
              <w:jc w:val="both"/>
              <w:rPr>
                <w:rFonts w:cstheme="minorHAnsi"/>
                <w:bCs/>
                <w:lang w:val="pl-PL"/>
              </w:rPr>
            </w:pPr>
            <w:proofErr w:type="spellStart"/>
            <w:r w:rsidRPr="001410E6">
              <w:rPr>
                <w:rFonts w:cstheme="minorHAnsi"/>
                <w:bCs/>
                <w:lang w:val="pl-PL"/>
              </w:rPr>
              <w:t>upgrade</w:t>
            </w:r>
            <w:proofErr w:type="spellEnd"/>
            <w:r w:rsidRPr="001410E6">
              <w:rPr>
                <w:rFonts w:cstheme="minorHAnsi"/>
                <w:bCs/>
                <w:lang w:val="pl-PL"/>
              </w:rPr>
              <w:t xml:space="preserve"> i instalacje wszystkich sterowników, aplikacji dostarczonych w obrazie systemu operacyjnego producenta, </w:t>
            </w:r>
            <w:proofErr w:type="spellStart"/>
            <w:r w:rsidRPr="001410E6">
              <w:rPr>
                <w:rFonts w:cstheme="minorHAnsi"/>
                <w:bCs/>
                <w:lang w:val="pl-PL"/>
              </w:rPr>
              <w:t>BIOS’u</w:t>
            </w:r>
            <w:proofErr w:type="spellEnd"/>
            <w:r w:rsidRPr="001410E6">
              <w:rPr>
                <w:rFonts w:cstheme="minorHAnsi"/>
                <w:bCs/>
                <w:lang w:val="pl-PL"/>
              </w:rPr>
              <w:t xml:space="preserve"> z certyfikatem zgodności producenta do najnowszej dostępnej wersji, </w:t>
            </w:r>
          </w:p>
          <w:p w14:paraId="55315901" w14:textId="77777777" w:rsidR="001A11BD" w:rsidRPr="001410E6" w:rsidRDefault="001A11BD" w:rsidP="001A11BD">
            <w:pPr>
              <w:pStyle w:val="Akapitzlist"/>
              <w:numPr>
                <w:ilvl w:val="0"/>
                <w:numId w:val="7"/>
              </w:numPr>
              <w:spacing w:after="0" w:line="240" w:lineRule="auto"/>
              <w:ind w:left="0"/>
              <w:jc w:val="both"/>
              <w:rPr>
                <w:rFonts w:cstheme="minorHAnsi"/>
                <w:bCs/>
                <w:lang w:val="pl-PL"/>
              </w:rPr>
            </w:pPr>
            <w:r w:rsidRPr="001410E6">
              <w:rPr>
                <w:rFonts w:cstheme="minorHAnsi"/>
                <w:bCs/>
                <w:lang w:val="pl-PL"/>
              </w:rPr>
              <w:t xml:space="preserve">możliwość przed instalacją sprawdzenia każdego sterownika, każdej aplikacji, </w:t>
            </w:r>
            <w:proofErr w:type="spellStart"/>
            <w:r w:rsidRPr="001410E6">
              <w:rPr>
                <w:rFonts w:cstheme="minorHAnsi"/>
                <w:bCs/>
                <w:lang w:val="pl-PL"/>
              </w:rPr>
              <w:t>BIOS’u</w:t>
            </w:r>
            <w:proofErr w:type="spellEnd"/>
            <w:r w:rsidRPr="001410E6">
              <w:rPr>
                <w:rFonts w:cstheme="minorHAnsi"/>
                <w:bCs/>
                <w:lang w:val="pl-PL"/>
              </w:rPr>
              <w:t xml:space="preserve"> bezpośrednio na stronie producenta przy użyciu połączenia internetowego z automatycznym przekierowaniem a w szczególności informacji o:</w:t>
            </w:r>
          </w:p>
          <w:p w14:paraId="6130550D" w14:textId="77777777" w:rsidR="001A11BD" w:rsidRPr="001410E6" w:rsidRDefault="001A11BD" w:rsidP="001A11BD">
            <w:pPr>
              <w:pStyle w:val="Akapitzlist"/>
              <w:numPr>
                <w:ilvl w:val="1"/>
                <w:numId w:val="7"/>
              </w:numPr>
              <w:spacing w:after="0" w:line="240" w:lineRule="auto"/>
              <w:ind w:left="0"/>
              <w:jc w:val="both"/>
              <w:rPr>
                <w:rFonts w:cstheme="minorHAnsi"/>
                <w:bCs/>
                <w:lang w:val="pl-PL"/>
              </w:rPr>
            </w:pPr>
            <w:r w:rsidRPr="001410E6">
              <w:rPr>
                <w:rFonts w:cstheme="minorHAnsi"/>
                <w:bCs/>
                <w:lang w:val="pl-PL"/>
              </w:rPr>
              <w:t>poprawkach i usprawnieniach dotyczących aktualizacji</w:t>
            </w:r>
          </w:p>
          <w:p w14:paraId="163BBDD3" w14:textId="77777777" w:rsidR="001A11BD" w:rsidRPr="001410E6" w:rsidRDefault="001A11BD" w:rsidP="001A11BD">
            <w:pPr>
              <w:pStyle w:val="Akapitzlist"/>
              <w:numPr>
                <w:ilvl w:val="1"/>
                <w:numId w:val="7"/>
              </w:numPr>
              <w:spacing w:after="0" w:line="240" w:lineRule="auto"/>
              <w:ind w:left="0"/>
              <w:jc w:val="both"/>
              <w:rPr>
                <w:rFonts w:cstheme="minorHAnsi"/>
                <w:bCs/>
                <w:lang w:val="pl-PL"/>
              </w:rPr>
            </w:pPr>
            <w:r w:rsidRPr="001410E6">
              <w:rPr>
                <w:rFonts w:cstheme="minorHAnsi"/>
                <w:bCs/>
                <w:lang w:val="pl-PL"/>
              </w:rPr>
              <w:t>dacie wydania ostatniej aktualizacji</w:t>
            </w:r>
          </w:p>
          <w:p w14:paraId="0CEE02ED" w14:textId="77777777" w:rsidR="001A11BD" w:rsidRPr="001410E6" w:rsidRDefault="001A11BD" w:rsidP="001A11BD">
            <w:pPr>
              <w:pStyle w:val="Akapitzlist"/>
              <w:numPr>
                <w:ilvl w:val="1"/>
                <w:numId w:val="7"/>
              </w:numPr>
              <w:spacing w:after="0" w:line="240" w:lineRule="auto"/>
              <w:ind w:left="0"/>
              <w:jc w:val="both"/>
              <w:rPr>
                <w:rFonts w:cstheme="minorHAnsi"/>
                <w:bCs/>
                <w:lang w:val="pl-PL"/>
              </w:rPr>
            </w:pPr>
            <w:r w:rsidRPr="001410E6">
              <w:rPr>
                <w:rFonts w:cstheme="minorHAnsi"/>
                <w:bCs/>
                <w:lang w:val="pl-PL"/>
              </w:rPr>
              <w:t>priorytecie aktualizacji</w:t>
            </w:r>
          </w:p>
          <w:p w14:paraId="21F2E536" w14:textId="77777777" w:rsidR="001A11BD" w:rsidRPr="001410E6" w:rsidRDefault="001A11BD" w:rsidP="001A11BD">
            <w:pPr>
              <w:pStyle w:val="Akapitzlist"/>
              <w:numPr>
                <w:ilvl w:val="1"/>
                <w:numId w:val="7"/>
              </w:numPr>
              <w:spacing w:after="0" w:line="240" w:lineRule="auto"/>
              <w:ind w:left="0"/>
              <w:jc w:val="both"/>
              <w:rPr>
                <w:rFonts w:cstheme="minorHAnsi"/>
                <w:bCs/>
                <w:lang w:val="pl-PL"/>
              </w:rPr>
            </w:pPr>
            <w:r w:rsidRPr="001410E6">
              <w:rPr>
                <w:rFonts w:cstheme="minorHAnsi"/>
                <w:bCs/>
                <w:lang w:val="pl-PL"/>
              </w:rPr>
              <w:t>zgodności z systemami operacyjnymi</w:t>
            </w:r>
          </w:p>
          <w:p w14:paraId="7E501B69" w14:textId="77777777" w:rsidR="001A11BD" w:rsidRPr="001410E6" w:rsidRDefault="001A11BD" w:rsidP="001A11BD">
            <w:pPr>
              <w:pStyle w:val="Akapitzlist"/>
              <w:numPr>
                <w:ilvl w:val="1"/>
                <w:numId w:val="7"/>
              </w:numPr>
              <w:spacing w:after="0" w:line="240" w:lineRule="auto"/>
              <w:ind w:left="0"/>
              <w:jc w:val="both"/>
              <w:rPr>
                <w:rFonts w:cstheme="minorHAnsi"/>
                <w:bCs/>
                <w:lang w:val="pl-PL"/>
              </w:rPr>
            </w:pPr>
            <w:r w:rsidRPr="001410E6">
              <w:rPr>
                <w:rFonts w:cstheme="minorHAnsi"/>
                <w:bCs/>
                <w:lang w:val="pl-PL"/>
              </w:rPr>
              <w:t>jakiego komponentu sprzętu dotyczy aktualizacja</w:t>
            </w:r>
          </w:p>
          <w:p w14:paraId="62388055" w14:textId="77777777" w:rsidR="001A11BD" w:rsidRPr="001410E6" w:rsidRDefault="001A11BD" w:rsidP="001A11BD">
            <w:pPr>
              <w:pStyle w:val="Akapitzlist"/>
              <w:numPr>
                <w:ilvl w:val="1"/>
                <w:numId w:val="7"/>
              </w:numPr>
              <w:spacing w:after="0" w:line="240" w:lineRule="auto"/>
              <w:ind w:left="0"/>
              <w:jc w:val="both"/>
              <w:rPr>
                <w:rFonts w:cstheme="minorHAnsi"/>
                <w:bCs/>
                <w:lang w:val="pl-PL"/>
              </w:rPr>
            </w:pPr>
            <w:r w:rsidRPr="001410E6">
              <w:rPr>
                <w:rFonts w:cstheme="minorHAnsi"/>
                <w:bCs/>
                <w:lang w:val="pl-PL"/>
              </w:rPr>
              <w:t>wszystkich poprzednich aktualizacjach z informacjami jak powyżej.</w:t>
            </w:r>
          </w:p>
          <w:p w14:paraId="2CA01A04" w14:textId="77777777" w:rsidR="001A11BD" w:rsidRPr="001410E6" w:rsidRDefault="001A11BD" w:rsidP="001A11BD">
            <w:pPr>
              <w:pStyle w:val="Akapitzlist"/>
              <w:numPr>
                <w:ilvl w:val="0"/>
                <w:numId w:val="7"/>
              </w:numPr>
              <w:spacing w:after="0" w:line="240" w:lineRule="auto"/>
              <w:ind w:left="0"/>
              <w:jc w:val="both"/>
              <w:rPr>
                <w:rFonts w:cstheme="minorHAnsi"/>
                <w:bCs/>
                <w:lang w:val="pl-PL"/>
              </w:rPr>
            </w:pPr>
            <w:r w:rsidRPr="001410E6">
              <w:rPr>
                <w:rFonts w:cstheme="minorHAnsi"/>
                <w:bCs/>
                <w:lang w:val="pl-PL"/>
              </w:rPr>
              <w:t>wykaz najnowszych aktualizacji z podziałem na krytyczne (wymagające natychmiastowej instalacji), rekomendowane i opcjonalne</w:t>
            </w:r>
          </w:p>
          <w:p w14:paraId="1512DCD4" w14:textId="77777777" w:rsidR="001A11BD" w:rsidRPr="001410E6" w:rsidRDefault="001A11BD" w:rsidP="001A11BD">
            <w:pPr>
              <w:pStyle w:val="Akapitzlist"/>
              <w:numPr>
                <w:ilvl w:val="0"/>
                <w:numId w:val="7"/>
              </w:numPr>
              <w:spacing w:after="0" w:line="240" w:lineRule="auto"/>
              <w:ind w:left="0"/>
              <w:jc w:val="both"/>
              <w:rPr>
                <w:rFonts w:cstheme="minorHAnsi"/>
                <w:bCs/>
              </w:rPr>
            </w:pPr>
            <w:r w:rsidRPr="001410E6">
              <w:rPr>
                <w:rFonts w:cstheme="minorHAnsi"/>
                <w:bCs/>
                <w:lang w:val="pl-PL"/>
              </w:rPr>
              <w:t>możliwość włączenia/wyłączenia funkcji automatycznego restartu w przypadku kiedy jest wymagany przy instalacji sterownika, aplikacji która tego wymaga.</w:t>
            </w:r>
          </w:p>
        </w:tc>
      </w:tr>
    </w:tbl>
    <w:p w14:paraId="1C99E1F5" w14:textId="5C271E93" w:rsidR="001A11BD" w:rsidRPr="001410E6" w:rsidRDefault="001A11BD" w:rsidP="001A11BD">
      <w:pPr>
        <w:rPr>
          <w:rFonts w:cstheme="minorHAnsi"/>
          <w:b/>
          <w:bCs/>
        </w:rPr>
      </w:pPr>
    </w:p>
    <w:p w14:paraId="6A080848" w14:textId="2707BAA6" w:rsidR="001A11BD" w:rsidRPr="001410E6" w:rsidRDefault="001A11BD" w:rsidP="001A11BD">
      <w:pPr>
        <w:ind w:left="-567"/>
        <w:rPr>
          <w:rFonts w:cstheme="minorHAnsi"/>
          <w:b/>
          <w:bCs/>
        </w:rPr>
      </w:pPr>
      <w:r w:rsidRPr="001410E6">
        <w:rPr>
          <w:rFonts w:cstheme="minorHAnsi"/>
          <w:b/>
          <w:bCs/>
        </w:rPr>
        <w:t>Monitor:</w:t>
      </w:r>
    </w:p>
    <w:tbl>
      <w:tblPr>
        <w:tblW w:w="5497" w:type="pct"/>
        <w:tblInd w:w="-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1" w:type="dxa"/>
          <w:right w:w="71" w:type="dxa"/>
        </w:tblCellMar>
        <w:tblLook w:val="0000" w:firstRow="0" w:lastRow="0" w:firstColumn="0" w:lastColumn="0" w:noHBand="0" w:noVBand="0"/>
      </w:tblPr>
      <w:tblGrid>
        <w:gridCol w:w="2449"/>
        <w:gridCol w:w="7514"/>
      </w:tblGrid>
      <w:tr w:rsidR="001410E6" w:rsidRPr="001410E6" w14:paraId="2447CD93" w14:textId="77777777" w:rsidTr="00FF00D3">
        <w:trPr>
          <w:trHeight w:val="512"/>
        </w:trPr>
        <w:tc>
          <w:tcPr>
            <w:tcW w:w="1229" w:type="pct"/>
            <w:shd w:val="clear" w:color="auto" w:fill="E7E6E6" w:themeFill="background2"/>
            <w:vAlign w:val="center"/>
          </w:tcPr>
          <w:p w14:paraId="1BF7DE63" w14:textId="77777777" w:rsidR="001A11BD" w:rsidRPr="001410E6" w:rsidRDefault="001A11BD" w:rsidP="001A11BD">
            <w:pPr>
              <w:spacing w:after="0" w:line="240" w:lineRule="auto"/>
              <w:jc w:val="center"/>
              <w:rPr>
                <w:rFonts w:eastAsia="Times New Roman" w:cstheme="minorHAnsi"/>
                <w:b/>
                <w:lang w:eastAsia="pl-PL"/>
              </w:rPr>
            </w:pPr>
            <w:r w:rsidRPr="001410E6">
              <w:rPr>
                <w:rFonts w:eastAsia="Times New Roman" w:cstheme="minorHAnsi"/>
                <w:b/>
                <w:lang w:eastAsia="pl-PL"/>
              </w:rPr>
              <w:t>Nazwa komponentu</w:t>
            </w:r>
          </w:p>
        </w:tc>
        <w:tc>
          <w:tcPr>
            <w:tcW w:w="3771" w:type="pct"/>
            <w:shd w:val="clear" w:color="auto" w:fill="E7E6E6" w:themeFill="background2"/>
            <w:vAlign w:val="center"/>
          </w:tcPr>
          <w:p w14:paraId="0F1B458C" w14:textId="4265F784" w:rsidR="001A11BD" w:rsidRPr="001410E6" w:rsidRDefault="001A11BD" w:rsidP="001A11BD">
            <w:pPr>
              <w:spacing w:after="0" w:line="240" w:lineRule="auto"/>
              <w:ind w:left="-71"/>
              <w:jc w:val="center"/>
              <w:rPr>
                <w:rFonts w:eastAsia="Times New Roman" w:cstheme="minorHAnsi"/>
                <w:b/>
                <w:lang w:eastAsia="pl-PL"/>
              </w:rPr>
            </w:pPr>
            <w:r w:rsidRPr="001410E6">
              <w:rPr>
                <w:rFonts w:eastAsia="Times New Roman" w:cstheme="minorHAnsi"/>
                <w:b/>
                <w:lang w:eastAsia="pl-PL"/>
              </w:rPr>
              <w:t xml:space="preserve">Opis wymagań minimalnych </w:t>
            </w:r>
          </w:p>
        </w:tc>
      </w:tr>
      <w:tr w:rsidR="001410E6" w:rsidRPr="001410E6" w14:paraId="2E05D5E4" w14:textId="77777777" w:rsidTr="00FF00D3">
        <w:trPr>
          <w:trHeight w:val="284"/>
        </w:trPr>
        <w:tc>
          <w:tcPr>
            <w:tcW w:w="1229" w:type="pct"/>
          </w:tcPr>
          <w:p w14:paraId="11D8DCA0"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Typ ekranu</w:t>
            </w:r>
          </w:p>
        </w:tc>
        <w:tc>
          <w:tcPr>
            <w:tcW w:w="3771" w:type="pct"/>
            <w:vAlign w:val="center"/>
          </w:tcPr>
          <w:p w14:paraId="4794AEE1" w14:textId="369E81A6" w:rsidR="001A11BD" w:rsidRPr="001410E6" w:rsidRDefault="001A11BD" w:rsidP="007E3A66">
            <w:pPr>
              <w:spacing w:after="0" w:line="240" w:lineRule="auto"/>
              <w:rPr>
                <w:rFonts w:eastAsia="Times New Roman" w:cstheme="minorHAnsi"/>
                <w:bCs/>
                <w:lang w:eastAsia="pl-PL"/>
              </w:rPr>
            </w:pPr>
            <w:r w:rsidRPr="001410E6">
              <w:rPr>
                <w:rFonts w:eastAsia="Times New Roman" w:cstheme="minorHAnsi"/>
                <w:bCs/>
                <w:lang w:eastAsia="pl-PL"/>
              </w:rPr>
              <w:t xml:space="preserve">Ekran ciekłokrystaliczny z aktywną matrycą LED, IPS lub VA </w:t>
            </w:r>
            <w:r w:rsidR="007E3A66" w:rsidRPr="001410E6">
              <w:rPr>
                <w:rFonts w:eastAsia="Times New Roman" w:cstheme="minorHAnsi"/>
                <w:bCs/>
                <w:lang w:eastAsia="pl-PL"/>
              </w:rPr>
              <w:t>27</w:t>
            </w:r>
            <w:r w:rsidRPr="001410E6">
              <w:rPr>
                <w:rFonts w:eastAsia="Times New Roman" w:cstheme="minorHAnsi"/>
                <w:bCs/>
                <w:lang w:eastAsia="pl-PL"/>
              </w:rPr>
              <w:t xml:space="preserve">” </w:t>
            </w:r>
          </w:p>
        </w:tc>
      </w:tr>
      <w:tr w:rsidR="001410E6" w:rsidRPr="001410E6" w14:paraId="14D97A02" w14:textId="77777777" w:rsidTr="00FF00D3">
        <w:trPr>
          <w:trHeight w:val="284"/>
        </w:trPr>
        <w:tc>
          <w:tcPr>
            <w:tcW w:w="1229" w:type="pct"/>
          </w:tcPr>
          <w:p w14:paraId="4EAB8531"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Jasność</w:t>
            </w:r>
          </w:p>
        </w:tc>
        <w:tc>
          <w:tcPr>
            <w:tcW w:w="3771" w:type="pct"/>
            <w:vAlign w:val="center"/>
          </w:tcPr>
          <w:p w14:paraId="25219839" w14:textId="77777777" w:rsidR="001A11BD" w:rsidRPr="001410E6" w:rsidRDefault="001A11BD" w:rsidP="001A11BD">
            <w:pPr>
              <w:spacing w:after="0" w:line="240" w:lineRule="auto"/>
              <w:rPr>
                <w:rFonts w:eastAsia="Times New Roman" w:cstheme="minorHAnsi"/>
                <w:bCs/>
              </w:rPr>
            </w:pPr>
            <w:r w:rsidRPr="001410E6">
              <w:rPr>
                <w:rFonts w:eastAsia="Times New Roman" w:cstheme="minorHAnsi"/>
                <w:bCs/>
              </w:rPr>
              <w:t>250 cd/m2</w:t>
            </w:r>
          </w:p>
        </w:tc>
      </w:tr>
      <w:tr w:rsidR="001410E6" w:rsidRPr="001410E6" w14:paraId="3BD59BE3" w14:textId="77777777" w:rsidTr="00FF00D3">
        <w:trPr>
          <w:trHeight w:val="284"/>
        </w:trPr>
        <w:tc>
          <w:tcPr>
            <w:tcW w:w="1229" w:type="pct"/>
          </w:tcPr>
          <w:p w14:paraId="50EB2333"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Kontrast</w:t>
            </w:r>
          </w:p>
        </w:tc>
        <w:tc>
          <w:tcPr>
            <w:tcW w:w="3771" w:type="pct"/>
            <w:vAlign w:val="center"/>
          </w:tcPr>
          <w:p w14:paraId="67B23CDB" w14:textId="77777777" w:rsidR="001A11BD" w:rsidRPr="001410E6" w:rsidRDefault="001A11BD" w:rsidP="001A11BD">
            <w:pPr>
              <w:spacing w:after="0" w:line="240" w:lineRule="auto"/>
              <w:rPr>
                <w:rFonts w:eastAsia="Times New Roman" w:cstheme="minorHAnsi"/>
                <w:bCs/>
              </w:rPr>
            </w:pPr>
            <w:r w:rsidRPr="001410E6">
              <w:rPr>
                <w:rFonts w:eastAsia="Times New Roman" w:cstheme="minorHAnsi"/>
                <w:bCs/>
              </w:rPr>
              <w:t>1000:1</w:t>
            </w:r>
          </w:p>
        </w:tc>
      </w:tr>
      <w:tr w:rsidR="001410E6" w:rsidRPr="001410E6" w14:paraId="285E87AD" w14:textId="77777777" w:rsidTr="00FF00D3">
        <w:trPr>
          <w:trHeight w:val="284"/>
        </w:trPr>
        <w:tc>
          <w:tcPr>
            <w:tcW w:w="1229" w:type="pct"/>
          </w:tcPr>
          <w:p w14:paraId="44A30AB6"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Kąty widzenia (pion/poziom)</w:t>
            </w:r>
          </w:p>
        </w:tc>
        <w:tc>
          <w:tcPr>
            <w:tcW w:w="3771" w:type="pct"/>
            <w:vAlign w:val="center"/>
          </w:tcPr>
          <w:p w14:paraId="3DDED357" w14:textId="77777777" w:rsidR="001A11BD" w:rsidRPr="001410E6" w:rsidRDefault="001A11BD" w:rsidP="001A11BD">
            <w:pPr>
              <w:spacing w:after="0" w:line="240" w:lineRule="auto"/>
              <w:rPr>
                <w:rFonts w:eastAsia="Times New Roman" w:cstheme="minorHAnsi"/>
                <w:bCs/>
              </w:rPr>
            </w:pPr>
            <w:r w:rsidRPr="001410E6">
              <w:rPr>
                <w:rFonts w:eastAsia="Times New Roman" w:cstheme="minorHAnsi"/>
                <w:bCs/>
              </w:rPr>
              <w:t>178/178 stopni</w:t>
            </w:r>
          </w:p>
        </w:tc>
      </w:tr>
      <w:tr w:rsidR="001410E6" w:rsidRPr="001410E6" w14:paraId="6138131D" w14:textId="77777777" w:rsidTr="00FF00D3">
        <w:trPr>
          <w:trHeight w:val="284"/>
        </w:trPr>
        <w:tc>
          <w:tcPr>
            <w:tcW w:w="1229" w:type="pct"/>
          </w:tcPr>
          <w:p w14:paraId="69261C6D"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Czas reakcji matrycy</w:t>
            </w:r>
          </w:p>
        </w:tc>
        <w:tc>
          <w:tcPr>
            <w:tcW w:w="3771" w:type="pct"/>
            <w:vAlign w:val="center"/>
          </w:tcPr>
          <w:p w14:paraId="761D6852" w14:textId="77777777" w:rsidR="001A11BD" w:rsidRPr="001410E6" w:rsidRDefault="001A11BD" w:rsidP="001A11BD">
            <w:pPr>
              <w:spacing w:after="0" w:line="240" w:lineRule="auto"/>
              <w:rPr>
                <w:rFonts w:eastAsia="Times New Roman" w:cstheme="minorHAnsi"/>
                <w:bCs/>
              </w:rPr>
            </w:pPr>
            <w:r w:rsidRPr="001410E6">
              <w:rPr>
                <w:rFonts w:eastAsia="Times New Roman" w:cstheme="minorHAnsi"/>
                <w:bCs/>
              </w:rPr>
              <w:t>max 8 ms</w:t>
            </w:r>
          </w:p>
        </w:tc>
      </w:tr>
      <w:tr w:rsidR="001410E6" w:rsidRPr="001410E6" w14:paraId="071D7002" w14:textId="77777777" w:rsidTr="00FF00D3">
        <w:trPr>
          <w:trHeight w:val="284"/>
        </w:trPr>
        <w:tc>
          <w:tcPr>
            <w:tcW w:w="1229" w:type="pct"/>
          </w:tcPr>
          <w:p w14:paraId="68CB2767"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Rozdzielczość maksymalna</w:t>
            </w:r>
          </w:p>
        </w:tc>
        <w:tc>
          <w:tcPr>
            <w:tcW w:w="3771" w:type="pct"/>
            <w:vAlign w:val="center"/>
          </w:tcPr>
          <w:p w14:paraId="54B38C62"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val="en-US" w:eastAsia="pl-PL"/>
              </w:rPr>
              <w:t xml:space="preserve">1920 x 1080 </w:t>
            </w:r>
            <w:proofErr w:type="spellStart"/>
            <w:r w:rsidRPr="001410E6">
              <w:rPr>
                <w:rFonts w:eastAsia="Times New Roman" w:cstheme="minorHAnsi"/>
                <w:bCs/>
                <w:lang w:val="en-US" w:eastAsia="pl-PL"/>
              </w:rPr>
              <w:t>przy</w:t>
            </w:r>
            <w:proofErr w:type="spellEnd"/>
            <w:r w:rsidRPr="001410E6">
              <w:rPr>
                <w:rFonts w:eastAsia="Times New Roman" w:cstheme="minorHAnsi"/>
                <w:bCs/>
                <w:lang w:val="en-US" w:eastAsia="pl-PL"/>
              </w:rPr>
              <w:t xml:space="preserve"> 60Hz</w:t>
            </w:r>
          </w:p>
        </w:tc>
      </w:tr>
      <w:tr w:rsidR="001410E6" w:rsidRPr="001410E6" w14:paraId="685B35FA" w14:textId="77777777" w:rsidTr="00FF00D3">
        <w:trPr>
          <w:trHeight w:val="284"/>
        </w:trPr>
        <w:tc>
          <w:tcPr>
            <w:tcW w:w="1229" w:type="pct"/>
          </w:tcPr>
          <w:p w14:paraId="40E4F22E"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Wyświetlane kolory</w:t>
            </w:r>
          </w:p>
        </w:tc>
        <w:tc>
          <w:tcPr>
            <w:tcW w:w="3771" w:type="pct"/>
            <w:vAlign w:val="center"/>
          </w:tcPr>
          <w:p w14:paraId="2A2BAB66"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16.7 milionów</w:t>
            </w:r>
          </w:p>
        </w:tc>
      </w:tr>
      <w:tr w:rsidR="001410E6" w:rsidRPr="001410E6" w14:paraId="139279FD" w14:textId="77777777" w:rsidTr="00FF00D3">
        <w:trPr>
          <w:trHeight w:val="284"/>
        </w:trPr>
        <w:tc>
          <w:tcPr>
            <w:tcW w:w="1229" w:type="pct"/>
          </w:tcPr>
          <w:p w14:paraId="4A40960F"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Zakres pochylenie monitora</w:t>
            </w:r>
          </w:p>
        </w:tc>
        <w:tc>
          <w:tcPr>
            <w:tcW w:w="3771" w:type="pct"/>
            <w:vAlign w:val="center"/>
          </w:tcPr>
          <w:p w14:paraId="2AC99CD6"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 xml:space="preserve">+20°~-5° </w:t>
            </w:r>
          </w:p>
        </w:tc>
      </w:tr>
      <w:tr w:rsidR="001410E6" w:rsidRPr="001410E6" w14:paraId="10F87355" w14:textId="77777777" w:rsidTr="00FF00D3">
        <w:trPr>
          <w:trHeight w:val="284"/>
        </w:trPr>
        <w:tc>
          <w:tcPr>
            <w:tcW w:w="1229" w:type="pct"/>
          </w:tcPr>
          <w:p w14:paraId="485C2F0D"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Powłoka powierzchni ekranu</w:t>
            </w:r>
          </w:p>
        </w:tc>
        <w:tc>
          <w:tcPr>
            <w:tcW w:w="3771" w:type="pct"/>
            <w:vAlign w:val="center"/>
          </w:tcPr>
          <w:p w14:paraId="1385D992"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Antyodblaskowa</w:t>
            </w:r>
          </w:p>
        </w:tc>
      </w:tr>
      <w:tr w:rsidR="001410E6" w:rsidRPr="001410E6" w14:paraId="2464C4CE" w14:textId="77777777" w:rsidTr="00FF00D3">
        <w:trPr>
          <w:trHeight w:val="284"/>
        </w:trPr>
        <w:tc>
          <w:tcPr>
            <w:tcW w:w="1229" w:type="pct"/>
          </w:tcPr>
          <w:p w14:paraId="4A4A0931"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Podświetlenie</w:t>
            </w:r>
          </w:p>
        </w:tc>
        <w:tc>
          <w:tcPr>
            <w:tcW w:w="3771" w:type="pct"/>
            <w:vAlign w:val="center"/>
          </w:tcPr>
          <w:p w14:paraId="154F75BE"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System podświetlenia LED</w:t>
            </w:r>
          </w:p>
        </w:tc>
      </w:tr>
      <w:tr w:rsidR="001410E6" w:rsidRPr="001410E6" w14:paraId="6A87080A" w14:textId="77777777" w:rsidTr="00FF00D3">
        <w:trPr>
          <w:trHeight w:val="284"/>
        </w:trPr>
        <w:tc>
          <w:tcPr>
            <w:tcW w:w="1229" w:type="pct"/>
          </w:tcPr>
          <w:p w14:paraId="7E00153E"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 xml:space="preserve">Waga </w:t>
            </w:r>
          </w:p>
        </w:tc>
        <w:tc>
          <w:tcPr>
            <w:tcW w:w="3771" w:type="pct"/>
            <w:vAlign w:val="center"/>
          </w:tcPr>
          <w:p w14:paraId="643BF085"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Maksymalnie 6 kg</w:t>
            </w:r>
          </w:p>
        </w:tc>
      </w:tr>
      <w:tr w:rsidR="001410E6" w:rsidRPr="001410E6" w14:paraId="626C7A33" w14:textId="77777777" w:rsidTr="00FF00D3">
        <w:trPr>
          <w:trHeight w:val="284"/>
        </w:trPr>
        <w:tc>
          <w:tcPr>
            <w:tcW w:w="1229" w:type="pct"/>
          </w:tcPr>
          <w:p w14:paraId="5F2A9D19"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 xml:space="preserve">Złącze </w:t>
            </w:r>
          </w:p>
        </w:tc>
        <w:tc>
          <w:tcPr>
            <w:tcW w:w="3771" w:type="pct"/>
            <w:vAlign w:val="center"/>
          </w:tcPr>
          <w:p w14:paraId="00D9BF5F"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VGA (D-</w:t>
            </w:r>
            <w:proofErr w:type="spellStart"/>
            <w:r w:rsidRPr="001410E6">
              <w:rPr>
                <w:rFonts w:eastAsia="Times New Roman" w:cstheme="minorHAnsi"/>
                <w:bCs/>
                <w:lang w:eastAsia="pl-PL"/>
              </w:rPr>
              <w:t>sub</w:t>
            </w:r>
            <w:proofErr w:type="spellEnd"/>
            <w:r w:rsidRPr="001410E6">
              <w:rPr>
                <w:rFonts w:eastAsia="Times New Roman" w:cstheme="minorHAnsi"/>
                <w:bCs/>
                <w:lang w:eastAsia="pl-PL"/>
              </w:rPr>
              <w:t>) - 1 szt.</w:t>
            </w:r>
          </w:p>
          <w:p w14:paraId="3C8F5995"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HDMI - 1 szt.</w:t>
            </w:r>
          </w:p>
        </w:tc>
      </w:tr>
      <w:tr w:rsidR="001410E6" w:rsidRPr="001410E6" w14:paraId="7639E1E4" w14:textId="77777777" w:rsidTr="00AF6CCE">
        <w:trPr>
          <w:trHeight w:val="540"/>
        </w:trPr>
        <w:tc>
          <w:tcPr>
            <w:tcW w:w="1229" w:type="pct"/>
          </w:tcPr>
          <w:p w14:paraId="6449E099"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Gwarancja</w:t>
            </w:r>
          </w:p>
        </w:tc>
        <w:tc>
          <w:tcPr>
            <w:tcW w:w="3771" w:type="pct"/>
          </w:tcPr>
          <w:p w14:paraId="2FB963E4" w14:textId="2524B43B"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24 mc gwarancji z czasem reakcji serwisu - do końca następnego dnia roboczego</w:t>
            </w:r>
          </w:p>
        </w:tc>
      </w:tr>
      <w:tr w:rsidR="001410E6" w:rsidRPr="001410E6" w14:paraId="3DEF930C" w14:textId="77777777" w:rsidTr="00FF00D3">
        <w:trPr>
          <w:trHeight w:val="284"/>
        </w:trPr>
        <w:tc>
          <w:tcPr>
            <w:tcW w:w="1229" w:type="pct"/>
          </w:tcPr>
          <w:p w14:paraId="66D856EE"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Inne</w:t>
            </w:r>
          </w:p>
        </w:tc>
        <w:tc>
          <w:tcPr>
            <w:tcW w:w="3771" w:type="pct"/>
          </w:tcPr>
          <w:p w14:paraId="148BE658" w14:textId="77777777"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Odłączana stopa, VESA 100mm</w:t>
            </w:r>
          </w:p>
          <w:p w14:paraId="608DE0A2" w14:textId="4322B273" w:rsidR="001A11BD" w:rsidRPr="001410E6" w:rsidRDefault="001A11BD" w:rsidP="001A11BD">
            <w:pPr>
              <w:spacing w:after="0" w:line="240" w:lineRule="auto"/>
              <w:rPr>
                <w:rFonts w:eastAsia="Times New Roman" w:cstheme="minorHAnsi"/>
                <w:bCs/>
                <w:lang w:eastAsia="pl-PL"/>
              </w:rPr>
            </w:pPr>
            <w:r w:rsidRPr="001410E6">
              <w:rPr>
                <w:rFonts w:eastAsia="Times New Roman" w:cstheme="minorHAnsi"/>
                <w:bCs/>
                <w:lang w:eastAsia="pl-PL"/>
              </w:rPr>
              <w:t xml:space="preserve">Filtr światła niebieskiego </w:t>
            </w:r>
          </w:p>
        </w:tc>
      </w:tr>
    </w:tbl>
    <w:p w14:paraId="2AE9184A" w14:textId="1EC6B55D" w:rsidR="001A11BD" w:rsidRPr="001410E6" w:rsidRDefault="001A11BD" w:rsidP="001A11BD">
      <w:pPr>
        <w:spacing w:after="0" w:line="240" w:lineRule="auto"/>
        <w:jc w:val="center"/>
        <w:rPr>
          <w:rFonts w:ascii="Arial" w:eastAsia="Times New Roman" w:hAnsi="Arial" w:cs="Arial"/>
          <w:szCs w:val="20"/>
          <w:lang w:eastAsia="pl-PL"/>
        </w:rPr>
      </w:pPr>
    </w:p>
    <w:p w14:paraId="540FB5D2" w14:textId="77777777" w:rsidR="000C0CE5" w:rsidRDefault="000C0CE5" w:rsidP="001B1BC9">
      <w:pPr>
        <w:ind w:left="-426"/>
        <w:jc w:val="both"/>
        <w:rPr>
          <w:rFonts w:cstheme="minorHAnsi"/>
          <w:b/>
          <w:bCs/>
        </w:rPr>
      </w:pPr>
    </w:p>
    <w:p w14:paraId="79BF233C" w14:textId="77777777" w:rsidR="000C0CE5" w:rsidRDefault="000C0CE5" w:rsidP="001B1BC9">
      <w:pPr>
        <w:ind w:left="-426"/>
        <w:jc w:val="both"/>
        <w:rPr>
          <w:rFonts w:cstheme="minorHAnsi"/>
          <w:b/>
          <w:bCs/>
        </w:rPr>
      </w:pPr>
    </w:p>
    <w:p w14:paraId="6874452C" w14:textId="61E9A7BA" w:rsidR="001B1BC9" w:rsidRPr="001410E6" w:rsidRDefault="001B1BC9" w:rsidP="001B1BC9">
      <w:pPr>
        <w:ind w:left="-426"/>
        <w:jc w:val="both"/>
        <w:rPr>
          <w:rFonts w:cstheme="minorHAnsi"/>
          <w:b/>
          <w:bCs/>
        </w:rPr>
      </w:pPr>
      <w:bookmarkStart w:id="0" w:name="_GoBack"/>
      <w:bookmarkEnd w:id="0"/>
      <w:r w:rsidRPr="001410E6">
        <w:rPr>
          <w:rFonts w:cstheme="minorHAnsi"/>
          <w:b/>
          <w:bCs/>
        </w:rPr>
        <w:t>Oprogramowanie Biurowe:</w:t>
      </w:r>
    </w:p>
    <w:tbl>
      <w:tblPr>
        <w:tblW w:w="5479" w:type="pct"/>
        <w:tblInd w:w="-436" w:type="dxa"/>
        <w:tblCellMar>
          <w:left w:w="0" w:type="dxa"/>
          <w:right w:w="0" w:type="dxa"/>
        </w:tblCellMar>
        <w:tblLook w:val="04A0" w:firstRow="1" w:lastRow="0" w:firstColumn="1" w:lastColumn="0" w:noHBand="0" w:noVBand="1"/>
      </w:tblPr>
      <w:tblGrid>
        <w:gridCol w:w="2269"/>
        <w:gridCol w:w="7650"/>
      </w:tblGrid>
      <w:tr w:rsidR="001410E6" w:rsidRPr="001410E6" w14:paraId="31E8CFCC" w14:textId="77777777" w:rsidTr="00684F80">
        <w:tc>
          <w:tcPr>
            <w:tcW w:w="1144" w:type="pct"/>
            <w:tcBorders>
              <w:top w:val="single" w:sz="8" w:space="0" w:color="auto"/>
              <w:left w:val="single" w:sz="8" w:space="0" w:color="auto"/>
              <w:bottom w:val="single" w:sz="8" w:space="0" w:color="auto"/>
              <w:right w:val="single" w:sz="8" w:space="0" w:color="auto"/>
            </w:tcBorders>
            <w:tcMar>
              <w:top w:w="0" w:type="dxa"/>
              <w:left w:w="71" w:type="dxa"/>
              <w:bottom w:w="0" w:type="dxa"/>
              <w:right w:w="71" w:type="dxa"/>
            </w:tcMar>
            <w:hideMark/>
          </w:tcPr>
          <w:p w14:paraId="4F8E8EBD" w14:textId="77777777" w:rsidR="001B1BC9" w:rsidRPr="001410E6" w:rsidRDefault="001B1BC9" w:rsidP="00684F80">
            <w:pPr>
              <w:spacing w:before="120" w:after="120" w:line="276" w:lineRule="auto"/>
              <w:jc w:val="center"/>
              <w:rPr>
                <w:rFonts w:cstheme="minorHAnsi"/>
              </w:rPr>
            </w:pPr>
            <w:r w:rsidRPr="001410E6">
              <w:rPr>
                <w:rFonts w:cstheme="minorHAnsi"/>
              </w:rPr>
              <w:t>Pakiet biurowy</w:t>
            </w:r>
            <w:r w:rsidRPr="001410E6">
              <w:rPr>
                <w:rFonts w:cstheme="minorHAnsi"/>
              </w:rPr>
              <w:br/>
              <w:t>W ofercie należy podać nazwę oferowanego pakietu biurowego.</w:t>
            </w:r>
          </w:p>
        </w:tc>
        <w:tc>
          <w:tcPr>
            <w:tcW w:w="3856" w:type="pct"/>
            <w:tcBorders>
              <w:top w:val="single" w:sz="8" w:space="0" w:color="auto"/>
              <w:left w:val="nil"/>
              <w:bottom w:val="single" w:sz="8" w:space="0" w:color="auto"/>
              <w:right w:val="single" w:sz="8" w:space="0" w:color="auto"/>
            </w:tcBorders>
            <w:tcMar>
              <w:top w:w="0" w:type="dxa"/>
              <w:left w:w="71" w:type="dxa"/>
              <w:bottom w:w="0" w:type="dxa"/>
              <w:right w:w="71" w:type="dxa"/>
            </w:tcMar>
            <w:hideMark/>
          </w:tcPr>
          <w:p w14:paraId="2B06B5C3" w14:textId="77777777" w:rsidR="001B1BC9" w:rsidRPr="001410E6" w:rsidRDefault="001B1BC9" w:rsidP="00684F80">
            <w:pPr>
              <w:spacing w:before="120" w:after="120" w:line="276" w:lineRule="auto"/>
              <w:rPr>
                <w:rFonts w:cstheme="minorHAnsi"/>
              </w:rPr>
            </w:pPr>
            <w:r w:rsidRPr="001410E6">
              <w:rPr>
                <w:rFonts w:cstheme="minorHAnsi"/>
              </w:rPr>
              <w:t xml:space="preserve">Pakiet Biurowy Microsoft Office Home &amp; Business 2021 lub równoważny. </w:t>
            </w:r>
          </w:p>
          <w:p w14:paraId="3B77D028" w14:textId="78B6C62B" w:rsidR="001B1BC9" w:rsidRPr="001410E6" w:rsidRDefault="001B1BC9" w:rsidP="00684F80">
            <w:pPr>
              <w:spacing w:before="120" w:after="120" w:line="276" w:lineRule="auto"/>
              <w:rPr>
                <w:rFonts w:cstheme="minorHAnsi"/>
              </w:rPr>
            </w:pPr>
            <w:r w:rsidRPr="001410E6">
              <w:rPr>
                <w:rFonts w:cstheme="minorHAnsi"/>
              </w:rPr>
              <w:t>Przez równoważny pakiet biurowy rozumie się Pakiet Biurowy, który musi spełniać następujące minimalne wymagania poprzez wbudowane mechanizmy, bez użycia dodatkowych aplikacji:</w:t>
            </w:r>
          </w:p>
          <w:p w14:paraId="7E7971F5" w14:textId="77777777" w:rsidR="001B1BC9" w:rsidRPr="001410E6" w:rsidRDefault="001B1BC9" w:rsidP="00684F80">
            <w:pPr>
              <w:spacing w:before="120" w:after="120" w:line="276" w:lineRule="auto"/>
              <w:rPr>
                <w:rFonts w:cstheme="minorHAnsi"/>
              </w:rPr>
            </w:pPr>
            <w:r w:rsidRPr="001410E6">
              <w:rPr>
                <w:rFonts w:cstheme="minorHAnsi"/>
              </w:rPr>
              <w:t xml:space="preserve">1. Dostępność pakietu w wersjach 32-bit oraz 64-bit umożliwiającej wykorzystanie ponad 2 GB przestrzeni adresowej. </w:t>
            </w:r>
          </w:p>
          <w:p w14:paraId="1415C5A2" w14:textId="77777777" w:rsidR="001B1BC9" w:rsidRPr="001410E6" w:rsidRDefault="001B1BC9" w:rsidP="00684F80">
            <w:pPr>
              <w:spacing w:before="120" w:after="120" w:line="276" w:lineRule="auto"/>
              <w:rPr>
                <w:rFonts w:cstheme="minorHAnsi"/>
              </w:rPr>
            </w:pPr>
            <w:r w:rsidRPr="001410E6">
              <w:rPr>
                <w:rFonts w:cstheme="minorHAnsi"/>
              </w:rPr>
              <w:t xml:space="preserve">2. Wymagania odnośnie interfejsu użytkownika: </w:t>
            </w:r>
          </w:p>
          <w:p w14:paraId="224B949F" w14:textId="77777777" w:rsidR="001B1BC9" w:rsidRPr="001410E6" w:rsidRDefault="001B1BC9" w:rsidP="00684F80">
            <w:pPr>
              <w:spacing w:before="120" w:after="120" w:line="276" w:lineRule="auto"/>
              <w:rPr>
                <w:rFonts w:cstheme="minorHAnsi"/>
              </w:rPr>
            </w:pPr>
            <w:r w:rsidRPr="001410E6">
              <w:rPr>
                <w:rFonts w:cstheme="minorHAnsi"/>
              </w:rPr>
              <w:t xml:space="preserve">a. Pełna polska wersja językowa interfejsu użytkownika. </w:t>
            </w:r>
          </w:p>
          <w:p w14:paraId="48915727" w14:textId="77777777" w:rsidR="001B1BC9" w:rsidRPr="001410E6" w:rsidRDefault="001B1BC9" w:rsidP="00684F80">
            <w:pPr>
              <w:spacing w:before="120" w:after="120" w:line="276" w:lineRule="auto"/>
              <w:rPr>
                <w:rFonts w:cstheme="minorHAnsi"/>
              </w:rPr>
            </w:pPr>
            <w:r w:rsidRPr="001410E6">
              <w:rPr>
                <w:rFonts w:cstheme="minorHAnsi"/>
              </w:rPr>
              <w:t xml:space="preserve">b. Prostota i intuicyjność obsługi, pozwalająca na pracę osobom nieposiadającym umiejętności technicznych. </w:t>
            </w:r>
          </w:p>
          <w:p w14:paraId="0AC94046" w14:textId="77777777" w:rsidR="001B1BC9" w:rsidRPr="001410E6" w:rsidRDefault="001B1BC9" w:rsidP="00684F80">
            <w:pPr>
              <w:spacing w:before="120" w:after="120" w:line="276" w:lineRule="auto"/>
              <w:rPr>
                <w:rFonts w:cstheme="minorHAnsi"/>
              </w:rPr>
            </w:pPr>
            <w:r w:rsidRPr="001410E6">
              <w:rPr>
                <w:rFonts w:cstheme="minorHAnsi"/>
              </w:rPr>
              <w:t xml:space="preserve">3. Oprogramowanie musi umożliwiać tworzenie i edycję dokumentów elektronicznych w ustalonym formacie, który spełnia następujące warunki: </w:t>
            </w:r>
          </w:p>
          <w:p w14:paraId="65B36D62" w14:textId="77777777" w:rsidR="001B1BC9" w:rsidRPr="001410E6" w:rsidRDefault="001B1BC9" w:rsidP="00684F80">
            <w:pPr>
              <w:spacing w:before="120" w:after="120" w:line="276" w:lineRule="auto"/>
              <w:rPr>
                <w:rFonts w:cstheme="minorHAnsi"/>
              </w:rPr>
            </w:pPr>
            <w:r w:rsidRPr="001410E6">
              <w:rPr>
                <w:rFonts w:cstheme="minorHAnsi"/>
              </w:rPr>
              <w:t xml:space="preserve">a. Posiada kompletny i publicznie dostępny opis formatu. </w:t>
            </w:r>
          </w:p>
          <w:p w14:paraId="2F782C08" w14:textId="77777777" w:rsidR="001B1BC9" w:rsidRPr="001410E6" w:rsidRDefault="001B1BC9" w:rsidP="00684F80">
            <w:pPr>
              <w:spacing w:before="120" w:after="120" w:line="276" w:lineRule="auto"/>
              <w:rPr>
                <w:rFonts w:cstheme="minorHAnsi"/>
              </w:rPr>
            </w:pPr>
            <w:r w:rsidRPr="001410E6">
              <w:rPr>
                <w:rFonts w:cstheme="minorHAnsi"/>
              </w:rPr>
              <w:t xml:space="preserve">b. Ma zdefiniowany układ informacji w postaci XML zgodnie z Załącznikiem 2 </w:t>
            </w:r>
          </w:p>
          <w:p w14:paraId="303E0A2C" w14:textId="77777777" w:rsidR="001B1BC9" w:rsidRPr="001410E6" w:rsidRDefault="001B1BC9" w:rsidP="00684F80">
            <w:pPr>
              <w:spacing w:before="120" w:after="120" w:line="276" w:lineRule="auto"/>
              <w:rPr>
                <w:rFonts w:cstheme="minorHAnsi"/>
              </w:rPr>
            </w:pPr>
            <w:r w:rsidRPr="001410E6">
              <w:rPr>
                <w:rFonts w:cstheme="minorHAnsi"/>
              </w:rPr>
              <w:t xml:space="preserve">Rozporządzenia Rady Ministrów z dnia 12 kwietnia 2012 r. w sprawie Krajowych Ram Interoperacyjności, minimalnych wymagań dla rejestrów publicznych i wymiany informacji w postaci elektronicznej oraz minimalnych wymagań dla systemów teleinformatycznych. </w:t>
            </w:r>
          </w:p>
          <w:p w14:paraId="5718F69A" w14:textId="77777777" w:rsidR="001B1BC9" w:rsidRPr="001410E6" w:rsidRDefault="001B1BC9" w:rsidP="00684F80">
            <w:pPr>
              <w:spacing w:before="120" w:after="120" w:line="276" w:lineRule="auto"/>
              <w:rPr>
                <w:rFonts w:cstheme="minorHAnsi"/>
              </w:rPr>
            </w:pPr>
            <w:r w:rsidRPr="001410E6">
              <w:rPr>
                <w:rFonts w:cstheme="minorHAnsi"/>
              </w:rPr>
              <w:t xml:space="preserve">c. Pozwala zapisywać dokumenty w formacie XML. </w:t>
            </w:r>
          </w:p>
          <w:p w14:paraId="73B949C2" w14:textId="77777777" w:rsidR="001B1BC9" w:rsidRPr="001410E6" w:rsidRDefault="001B1BC9" w:rsidP="00684F80">
            <w:pPr>
              <w:spacing w:before="120" w:after="120" w:line="276" w:lineRule="auto"/>
              <w:rPr>
                <w:rFonts w:cstheme="minorHAnsi"/>
              </w:rPr>
            </w:pPr>
            <w:r w:rsidRPr="001410E6">
              <w:rPr>
                <w:rFonts w:cstheme="minorHAnsi"/>
              </w:rPr>
              <w:t xml:space="preserve">4. Oprogramowanie musi umożliwiać dostosowanie dokumentów i szablonów do potrzeb Zamawiającego. </w:t>
            </w:r>
          </w:p>
          <w:p w14:paraId="264F932F" w14:textId="77777777" w:rsidR="001B1BC9" w:rsidRPr="001410E6" w:rsidRDefault="001B1BC9" w:rsidP="00684F80">
            <w:pPr>
              <w:spacing w:before="120" w:after="120" w:line="276" w:lineRule="auto"/>
              <w:rPr>
                <w:rFonts w:cstheme="minorHAnsi"/>
              </w:rPr>
            </w:pPr>
            <w:r w:rsidRPr="001410E6">
              <w:rPr>
                <w:rFonts w:cstheme="minorHAnsi"/>
              </w:rPr>
              <w:t xml:space="preserve">5. W skład oprogramowania muszą wchodzić narzędzia programistyczne umożliwiające automatyzację pracy i wymianę danych pomiędzy dokumentami i aplikacjami (język makropoleceń, język skryptowy). </w:t>
            </w:r>
          </w:p>
          <w:p w14:paraId="55CE47B7" w14:textId="77777777" w:rsidR="001B1BC9" w:rsidRPr="001410E6" w:rsidRDefault="001B1BC9" w:rsidP="00684F80">
            <w:pPr>
              <w:spacing w:before="120" w:after="120" w:line="276" w:lineRule="auto"/>
              <w:rPr>
                <w:rFonts w:cstheme="minorHAnsi"/>
              </w:rPr>
            </w:pPr>
            <w:r w:rsidRPr="001410E6">
              <w:rPr>
                <w:rFonts w:cstheme="minorHAnsi"/>
              </w:rPr>
              <w:t xml:space="preserve">6. Do aplikacji pakietu musi być dostępna pełna dokumentacja w języku polskim. </w:t>
            </w:r>
          </w:p>
          <w:p w14:paraId="65A228EC" w14:textId="77777777" w:rsidR="001B1BC9" w:rsidRPr="001410E6" w:rsidRDefault="001B1BC9" w:rsidP="00684F80">
            <w:pPr>
              <w:spacing w:before="120" w:after="120" w:line="276" w:lineRule="auto"/>
              <w:rPr>
                <w:rFonts w:cstheme="minorHAnsi"/>
              </w:rPr>
            </w:pPr>
            <w:r w:rsidRPr="001410E6">
              <w:rPr>
                <w:rFonts w:cstheme="minorHAnsi"/>
              </w:rPr>
              <w:t xml:space="preserve">7. Pakiet zintegrowanych aplikacji biurowych musi zawierać: </w:t>
            </w:r>
          </w:p>
          <w:p w14:paraId="1908BFBA" w14:textId="77777777" w:rsidR="001B1BC9" w:rsidRPr="001410E6" w:rsidRDefault="001B1BC9" w:rsidP="00684F80">
            <w:pPr>
              <w:spacing w:before="120" w:after="120" w:line="276" w:lineRule="auto"/>
              <w:rPr>
                <w:rFonts w:cstheme="minorHAnsi"/>
              </w:rPr>
            </w:pPr>
            <w:r w:rsidRPr="001410E6">
              <w:rPr>
                <w:rFonts w:cstheme="minorHAnsi"/>
              </w:rPr>
              <w:t xml:space="preserve">a. Edytor tekstów. </w:t>
            </w:r>
          </w:p>
          <w:p w14:paraId="7FAFFBD0" w14:textId="77777777" w:rsidR="001B1BC9" w:rsidRPr="001410E6" w:rsidRDefault="001B1BC9" w:rsidP="00684F80">
            <w:pPr>
              <w:spacing w:before="120" w:after="120" w:line="276" w:lineRule="auto"/>
              <w:rPr>
                <w:rFonts w:cstheme="minorHAnsi"/>
              </w:rPr>
            </w:pPr>
            <w:r w:rsidRPr="001410E6">
              <w:rPr>
                <w:rFonts w:cstheme="minorHAnsi"/>
              </w:rPr>
              <w:t xml:space="preserve">b. Arkusz kalkulacyjny. </w:t>
            </w:r>
          </w:p>
          <w:p w14:paraId="1D5C5213" w14:textId="77777777" w:rsidR="001B1BC9" w:rsidRPr="001410E6" w:rsidRDefault="001B1BC9" w:rsidP="00684F80">
            <w:pPr>
              <w:spacing w:before="120" w:after="120" w:line="276" w:lineRule="auto"/>
              <w:rPr>
                <w:rFonts w:cstheme="minorHAnsi"/>
              </w:rPr>
            </w:pPr>
            <w:r w:rsidRPr="001410E6">
              <w:rPr>
                <w:rFonts w:cstheme="minorHAnsi"/>
              </w:rPr>
              <w:t xml:space="preserve">c. Narzędzie do przygotowywania i prowadzenia prezentacji. </w:t>
            </w:r>
          </w:p>
          <w:p w14:paraId="79C571F3" w14:textId="77777777" w:rsidR="001B1BC9" w:rsidRPr="001410E6" w:rsidRDefault="001B1BC9" w:rsidP="00684F80">
            <w:pPr>
              <w:spacing w:before="120" w:after="120" w:line="276" w:lineRule="auto"/>
              <w:rPr>
                <w:rFonts w:cstheme="minorHAnsi"/>
              </w:rPr>
            </w:pPr>
            <w:r w:rsidRPr="001410E6">
              <w:rPr>
                <w:rFonts w:cstheme="minorHAnsi"/>
              </w:rPr>
              <w:t xml:space="preserve">d. Narzędzie do zarządzania informacją prywatą (pocztą elektroniczną, kalendarzem, kontaktami i zadaniami). </w:t>
            </w:r>
          </w:p>
          <w:p w14:paraId="26B16952" w14:textId="77777777" w:rsidR="001B1BC9" w:rsidRPr="001410E6" w:rsidRDefault="001B1BC9" w:rsidP="00684F80">
            <w:pPr>
              <w:spacing w:before="120" w:after="120" w:line="276" w:lineRule="auto"/>
              <w:rPr>
                <w:rFonts w:cstheme="minorHAnsi"/>
              </w:rPr>
            </w:pPr>
            <w:r w:rsidRPr="001410E6">
              <w:rPr>
                <w:rFonts w:cstheme="minorHAnsi"/>
              </w:rPr>
              <w:lastRenderedPageBreak/>
              <w:t xml:space="preserve">8. Edytor tekstów musi umożliwiać: </w:t>
            </w:r>
          </w:p>
          <w:p w14:paraId="7F2233F2" w14:textId="77777777" w:rsidR="001B1BC9" w:rsidRPr="001410E6" w:rsidRDefault="001B1BC9" w:rsidP="00684F80">
            <w:pPr>
              <w:spacing w:before="120" w:after="120" w:line="276" w:lineRule="auto"/>
              <w:rPr>
                <w:rFonts w:cstheme="minorHAnsi"/>
              </w:rPr>
            </w:pPr>
            <w:r w:rsidRPr="001410E6">
              <w:rPr>
                <w:rFonts w:cstheme="minorHAnsi"/>
              </w:rPr>
              <w:t xml:space="preserve">a. Edycję i formatowanie tekstu w języku polskim wraz z obsługą języka polskiego w zakresie sprawdzania pisowni i poprawności gramatycznej oraz funkcjonalnością słownika wyrazów bliskoznacznych i autokorekty. </w:t>
            </w:r>
          </w:p>
          <w:p w14:paraId="5E2FBDDA" w14:textId="77777777" w:rsidR="001B1BC9" w:rsidRPr="001410E6" w:rsidRDefault="001B1BC9" w:rsidP="00684F80">
            <w:pPr>
              <w:spacing w:before="120" w:after="120" w:line="276" w:lineRule="auto"/>
              <w:rPr>
                <w:rFonts w:cstheme="minorHAnsi"/>
              </w:rPr>
            </w:pPr>
            <w:r w:rsidRPr="001410E6">
              <w:rPr>
                <w:rFonts w:cstheme="minorHAnsi"/>
              </w:rPr>
              <w:t xml:space="preserve">b. Wstawianie oraz formatowanie tabel. </w:t>
            </w:r>
          </w:p>
          <w:p w14:paraId="6893469C" w14:textId="77777777" w:rsidR="001B1BC9" w:rsidRPr="001410E6" w:rsidRDefault="001B1BC9" w:rsidP="00684F80">
            <w:pPr>
              <w:spacing w:before="120" w:after="120" w:line="276" w:lineRule="auto"/>
              <w:rPr>
                <w:rFonts w:cstheme="minorHAnsi"/>
              </w:rPr>
            </w:pPr>
            <w:r w:rsidRPr="001410E6">
              <w:rPr>
                <w:rFonts w:cstheme="minorHAnsi"/>
              </w:rPr>
              <w:t xml:space="preserve">c. Wstawianie oraz formatowanie obiektów graficznych. </w:t>
            </w:r>
          </w:p>
          <w:p w14:paraId="7508B685" w14:textId="77777777" w:rsidR="001B1BC9" w:rsidRPr="001410E6" w:rsidRDefault="001B1BC9" w:rsidP="00684F80">
            <w:pPr>
              <w:spacing w:before="120" w:after="120" w:line="276" w:lineRule="auto"/>
              <w:rPr>
                <w:rFonts w:cstheme="minorHAnsi"/>
              </w:rPr>
            </w:pPr>
            <w:r w:rsidRPr="001410E6">
              <w:rPr>
                <w:rFonts w:cstheme="minorHAnsi"/>
              </w:rPr>
              <w:t xml:space="preserve">d. Wstawianie wykresów i tabel z arkusza kalkulacyjnego (wliczając tabele przestawne). </w:t>
            </w:r>
          </w:p>
          <w:p w14:paraId="6A4F0313" w14:textId="77777777" w:rsidR="001B1BC9" w:rsidRPr="001410E6" w:rsidRDefault="001B1BC9" w:rsidP="00684F80">
            <w:pPr>
              <w:spacing w:before="120" w:after="120" w:line="276" w:lineRule="auto"/>
              <w:rPr>
                <w:rFonts w:cstheme="minorHAnsi"/>
              </w:rPr>
            </w:pPr>
            <w:r w:rsidRPr="001410E6">
              <w:rPr>
                <w:rFonts w:cstheme="minorHAnsi"/>
              </w:rPr>
              <w:t xml:space="preserve">e. Automatyczne numerowanie rozdziałów, punktów, akapitów, tabel i rysunków. </w:t>
            </w:r>
          </w:p>
          <w:p w14:paraId="7435EC5B" w14:textId="77777777" w:rsidR="001B1BC9" w:rsidRPr="001410E6" w:rsidRDefault="001B1BC9" w:rsidP="00684F80">
            <w:pPr>
              <w:spacing w:before="120" w:after="120" w:line="276" w:lineRule="auto"/>
              <w:rPr>
                <w:rFonts w:cstheme="minorHAnsi"/>
              </w:rPr>
            </w:pPr>
            <w:r w:rsidRPr="001410E6">
              <w:rPr>
                <w:rFonts w:cstheme="minorHAnsi"/>
              </w:rPr>
              <w:t xml:space="preserve">f. Automatyczne tworzenie spisów treści. </w:t>
            </w:r>
          </w:p>
          <w:p w14:paraId="53B953F2" w14:textId="77777777" w:rsidR="001B1BC9" w:rsidRPr="001410E6" w:rsidRDefault="001B1BC9" w:rsidP="00684F80">
            <w:pPr>
              <w:spacing w:before="120" w:after="120" w:line="276" w:lineRule="auto"/>
              <w:rPr>
                <w:rFonts w:cstheme="minorHAnsi"/>
              </w:rPr>
            </w:pPr>
            <w:r w:rsidRPr="001410E6">
              <w:rPr>
                <w:rFonts w:cstheme="minorHAnsi"/>
              </w:rPr>
              <w:t xml:space="preserve">g. Formatowanie nagłówków i stopek stron. </w:t>
            </w:r>
          </w:p>
          <w:p w14:paraId="07D6528B" w14:textId="77777777" w:rsidR="001B1BC9" w:rsidRPr="001410E6" w:rsidRDefault="001B1BC9" w:rsidP="00684F80">
            <w:pPr>
              <w:spacing w:before="120" w:after="120" w:line="276" w:lineRule="auto"/>
              <w:rPr>
                <w:rFonts w:cstheme="minorHAnsi"/>
              </w:rPr>
            </w:pPr>
            <w:r w:rsidRPr="001410E6">
              <w:rPr>
                <w:rFonts w:cstheme="minorHAnsi"/>
              </w:rPr>
              <w:t xml:space="preserve">h. Śledzenie i porównywanie zmian wprowadzonych przez użytkowników w dokumencie. </w:t>
            </w:r>
          </w:p>
          <w:p w14:paraId="442959FD" w14:textId="77777777" w:rsidR="001B1BC9" w:rsidRPr="001410E6" w:rsidRDefault="001B1BC9" w:rsidP="00684F80">
            <w:pPr>
              <w:spacing w:before="120" w:after="120" w:line="276" w:lineRule="auto"/>
              <w:rPr>
                <w:rFonts w:cstheme="minorHAnsi"/>
              </w:rPr>
            </w:pPr>
            <w:r w:rsidRPr="001410E6">
              <w:rPr>
                <w:rFonts w:cstheme="minorHAnsi"/>
              </w:rPr>
              <w:t xml:space="preserve">i. Nagrywanie, tworzenie i edycję makr automatyzujących wykonywanie czynności. </w:t>
            </w:r>
          </w:p>
          <w:p w14:paraId="016E214C" w14:textId="77777777" w:rsidR="001B1BC9" w:rsidRPr="001410E6" w:rsidRDefault="001B1BC9" w:rsidP="00684F80">
            <w:pPr>
              <w:spacing w:before="120" w:after="120" w:line="276" w:lineRule="auto"/>
              <w:rPr>
                <w:rFonts w:cstheme="minorHAnsi"/>
              </w:rPr>
            </w:pPr>
            <w:r w:rsidRPr="001410E6">
              <w:rPr>
                <w:rFonts w:cstheme="minorHAnsi"/>
              </w:rPr>
              <w:t xml:space="preserve">j. Określenie układu strony (pionowa/pozioma), niezależnie dla każdej sekcji dokumentu. </w:t>
            </w:r>
          </w:p>
          <w:p w14:paraId="790000AD" w14:textId="77777777" w:rsidR="001B1BC9" w:rsidRPr="001410E6" w:rsidRDefault="001B1BC9" w:rsidP="00684F80">
            <w:pPr>
              <w:spacing w:before="120" w:after="120" w:line="276" w:lineRule="auto"/>
              <w:rPr>
                <w:rFonts w:cstheme="minorHAnsi"/>
              </w:rPr>
            </w:pPr>
            <w:r w:rsidRPr="001410E6">
              <w:rPr>
                <w:rFonts w:cstheme="minorHAnsi"/>
              </w:rPr>
              <w:t xml:space="preserve">k. Wydruk dokumentów. </w:t>
            </w:r>
          </w:p>
          <w:p w14:paraId="1026E32A" w14:textId="77777777" w:rsidR="001B1BC9" w:rsidRPr="001410E6" w:rsidRDefault="001B1BC9" w:rsidP="00684F80">
            <w:pPr>
              <w:spacing w:before="120" w:after="120" w:line="276" w:lineRule="auto"/>
              <w:rPr>
                <w:rFonts w:cstheme="minorHAnsi"/>
              </w:rPr>
            </w:pPr>
            <w:r w:rsidRPr="001410E6">
              <w:rPr>
                <w:rFonts w:cstheme="minorHAnsi"/>
              </w:rPr>
              <w:t xml:space="preserve">l. Wykonywanie korespondencji seryjnej bazując na danych adresowych pochodzących z arkusza kalkulacyjnego i z narzędzia do zarządzania informacją prywatną. </w:t>
            </w:r>
          </w:p>
          <w:p w14:paraId="3EE57A14" w14:textId="77777777" w:rsidR="001B1BC9" w:rsidRPr="001410E6" w:rsidRDefault="001B1BC9" w:rsidP="00684F80">
            <w:pPr>
              <w:spacing w:before="120" w:after="120" w:line="276" w:lineRule="auto"/>
              <w:rPr>
                <w:rFonts w:cstheme="minorHAnsi"/>
              </w:rPr>
            </w:pPr>
            <w:r w:rsidRPr="001410E6">
              <w:rPr>
                <w:rFonts w:cstheme="minorHAnsi"/>
              </w:rPr>
              <w:t xml:space="preserve">m. Pracę na dokumentach utworzonych przy pomocy Microsoft Word 2007 lub Microsoft Word 2010, 2013, 2016 i 2019 z zapewnieniem bezproblemowej konwersji wszystkich elementów i atrybutów dokumentu. </w:t>
            </w:r>
          </w:p>
          <w:p w14:paraId="04893779" w14:textId="77777777" w:rsidR="001B1BC9" w:rsidRPr="001410E6" w:rsidRDefault="001B1BC9" w:rsidP="00684F80">
            <w:pPr>
              <w:spacing w:before="120" w:after="120" w:line="276" w:lineRule="auto"/>
              <w:rPr>
                <w:rFonts w:cstheme="minorHAnsi"/>
              </w:rPr>
            </w:pPr>
            <w:r w:rsidRPr="001410E6">
              <w:rPr>
                <w:rFonts w:cstheme="minorHAnsi"/>
              </w:rPr>
              <w:t xml:space="preserve">n. Zabezpieczenie dokumentów hasłem przed odczytem oraz przed wprowadzaniem modyfikacji. </w:t>
            </w:r>
          </w:p>
          <w:p w14:paraId="1F21C725" w14:textId="77777777" w:rsidR="001B1BC9" w:rsidRPr="001410E6" w:rsidRDefault="001B1BC9" w:rsidP="00684F80">
            <w:pPr>
              <w:spacing w:before="120" w:after="120" w:line="276" w:lineRule="auto"/>
              <w:rPr>
                <w:rFonts w:cstheme="minorHAnsi"/>
              </w:rPr>
            </w:pPr>
            <w:r w:rsidRPr="001410E6">
              <w:rPr>
                <w:rFonts w:cstheme="minorHAnsi"/>
              </w:rPr>
              <w:t xml:space="preserve">o. Wymagana jest dostępność do oferowanego edytora tekstu bezpłatnych narzędzi umożliwiających wykorzystanie go, jako środowiska kreowania aktów normatywnych i prawnych, zgodnie z obowiązującym prawem. </w:t>
            </w:r>
          </w:p>
          <w:p w14:paraId="6DE19408" w14:textId="77777777" w:rsidR="001B1BC9" w:rsidRPr="001410E6" w:rsidRDefault="001B1BC9" w:rsidP="00684F80">
            <w:pPr>
              <w:spacing w:before="120" w:after="120" w:line="276" w:lineRule="auto"/>
              <w:rPr>
                <w:rFonts w:cstheme="minorHAnsi"/>
              </w:rPr>
            </w:pPr>
            <w:r w:rsidRPr="001410E6">
              <w:rPr>
                <w:rFonts w:cstheme="minorHAnsi"/>
              </w:rPr>
              <w:t xml:space="preserve">p. Wymagana jest dostępność mechanizmów umożliwiających podpisanie podpisem elektronicznym pliku z zapisanym dokumentem przy pomocy certyfikatu kwalifikowanego zgodnie z wymaganiami obowiązującego w Polsce prawa. </w:t>
            </w:r>
          </w:p>
          <w:p w14:paraId="01F8DC97" w14:textId="77777777" w:rsidR="001B1BC9" w:rsidRPr="001410E6" w:rsidRDefault="001B1BC9" w:rsidP="00684F80">
            <w:pPr>
              <w:spacing w:before="120" w:after="120" w:line="276" w:lineRule="auto"/>
              <w:rPr>
                <w:rFonts w:cstheme="minorHAnsi"/>
              </w:rPr>
            </w:pPr>
            <w:r w:rsidRPr="001410E6">
              <w:rPr>
                <w:rFonts w:cstheme="minorHAnsi"/>
              </w:rPr>
              <w:t xml:space="preserve">9. Arkusz kalkulacyjny musi umożliwiać: </w:t>
            </w:r>
          </w:p>
          <w:p w14:paraId="43332CB3" w14:textId="77777777" w:rsidR="001B1BC9" w:rsidRPr="001410E6" w:rsidRDefault="001B1BC9" w:rsidP="00684F80">
            <w:pPr>
              <w:spacing w:before="120" w:after="120" w:line="276" w:lineRule="auto"/>
              <w:rPr>
                <w:rFonts w:cstheme="minorHAnsi"/>
              </w:rPr>
            </w:pPr>
            <w:r w:rsidRPr="001410E6">
              <w:rPr>
                <w:rFonts w:cstheme="minorHAnsi"/>
              </w:rPr>
              <w:t xml:space="preserve">a. Tworzenie raportów tabelarycznych. </w:t>
            </w:r>
          </w:p>
          <w:p w14:paraId="1D46B070" w14:textId="77777777" w:rsidR="001B1BC9" w:rsidRPr="001410E6" w:rsidRDefault="001B1BC9" w:rsidP="00684F80">
            <w:pPr>
              <w:spacing w:before="120" w:after="120" w:line="276" w:lineRule="auto"/>
              <w:rPr>
                <w:rFonts w:cstheme="minorHAnsi"/>
              </w:rPr>
            </w:pPr>
            <w:r w:rsidRPr="001410E6">
              <w:rPr>
                <w:rFonts w:cstheme="minorHAnsi"/>
              </w:rPr>
              <w:t xml:space="preserve">b. Tworzenie wykresów liniowych (wraz linią trendu), słupkowych, kołowych. </w:t>
            </w:r>
          </w:p>
          <w:p w14:paraId="3BEB8843" w14:textId="77777777" w:rsidR="001B1BC9" w:rsidRPr="001410E6" w:rsidRDefault="001B1BC9" w:rsidP="00684F80">
            <w:pPr>
              <w:spacing w:before="120" w:after="120" w:line="276" w:lineRule="auto"/>
              <w:rPr>
                <w:rFonts w:cstheme="minorHAnsi"/>
              </w:rPr>
            </w:pPr>
            <w:r w:rsidRPr="001410E6">
              <w:rPr>
                <w:rFonts w:cstheme="minorHAnsi"/>
              </w:rPr>
              <w:lastRenderedPageBreak/>
              <w:t xml:space="preserve">c. Tworzenie arkuszy kalkulacyjnych zawierających teksty, dane liczbowe oraz formuły przeprowadzające operacje matematyczne, logiczne, tekstowe, statystyczne oraz operacje na danych finansowych i na miarach czasu. </w:t>
            </w:r>
          </w:p>
          <w:p w14:paraId="55D7486E" w14:textId="77777777" w:rsidR="001B1BC9" w:rsidRPr="001410E6" w:rsidRDefault="001B1BC9" w:rsidP="00684F80">
            <w:pPr>
              <w:spacing w:before="120" w:after="120" w:line="276" w:lineRule="auto"/>
              <w:rPr>
                <w:rFonts w:cstheme="minorHAnsi"/>
              </w:rPr>
            </w:pPr>
            <w:r w:rsidRPr="001410E6">
              <w:rPr>
                <w:rFonts w:cstheme="minorHAnsi"/>
              </w:rPr>
              <w:t xml:space="preserve">d. Tworzenie raportów z zewnętrznych źródeł danych (inne arkusze kalkulacyjne, bazy danych zgodne z ODBC, pliki tekstowe, pliki XML). </w:t>
            </w:r>
          </w:p>
          <w:p w14:paraId="3F0298D9" w14:textId="77777777" w:rsidR="001B1BC9" w:rsidRPr="001410E6" w:rsidRDefault="001B1BC9" w:rsidP="00684F80">
            <w:pPr>
              <w:spacing w:before="120" w:after="120" w:line="276" w:lineRule="auto"/>
              <w:rPr>
                <w:rFonts w:cstheme="minorHAnsi"/>
              </w:rPr>
            </w:pPr>
            <w:r w:rsidRPr="001410E6">
              <w:rPr>
                <w:rFonts w:cstheme="minorHAnsi"/>
              </w:rPr>
              <w:t xml:space="preserve">e. Obsługę kostek OLAP oraz tworzenie i edycję kwerend bazodanowych i webowych. Narzędzia wspomagające analizę statystyczną i finansową, analizę wariantową i rozwiązywanie problemów optymalizacyjnych. </w:t>
            </w:r>
          </w:p>
          <w:p w14:paraId="61AEA475" w14:textId="77777777" w:rsidR="001B1BC9" w:rsidRPr="001410E6" w:rsidRDefault="001B1BC9" w:rsidP="00684F80">
            <w:pPr>
              <w:spacing w:before="120" w:after="120" w:line="276" w:lineRule="auto"/>
              <w:rPr>
                <w:rFonts w:cstheme="minorHAnsi"/>
              </w:rPr>
            </w:pPr>
            <w:r w:rsidRPr="001410E6">
              <w:rPr>
                <w:rFonts w:cstheme="minorHAnsi"/>
              </w:rPr>
              <w:t xml:space="preserve">f. Tworzenie raportów tabeli przestawnych umożliwiających dynamiczną zmianę wymiarów oraz wykresów bazujących na danych z tabeli przestawnych. </w:t>
            </w:r>
          </w:p>
          <w:p w14:paraId="03E7FE5D" w14:textId="77777777" w:rsidR="001B1BC9" w:rsidRPr="001410E6" w:rsidRDefault="001B1BC9" w:rsidP="00684F80">
            <w:pPr>
              <w:spacing w:before="120" w:after="120" w:line="276" w:lineRule="auto"/>
              <w:rPr>
                <w:rFonts w:cstheme="minorHAnsi"/>
              </w:rPr>
            </w:pPr>
            <w:r w:rsidRPr="001410E6">
              <w:rPr>
                <w:rFonts w:cstheme="minorHAnsi"/>
              </w:rPr>
              <w:t xml:space="preserve">g. Wyszukiwanie i zamianę danych. </w:t>
            </w:r>
          </w:p>
          <w:p w14:paraId="7615F1CD" w14:textId="77777777" w:rsidR="001B1BC9" w:rsidRPr="001410E6" w:rsidRDefault="001B1BC9" w:rsidP="00684F80">
            <w:pPr>
              <w:spacing w:before="120" w:after="120" w:line="276" w:lineRule="auto"/>
              <w:rPr>
                <w:rFonts w:cstheme="minorHAnsi"/>
              </w:rPr>
            </w:pPr>
            <w:r w:rsidRPr="001410E6">
              <w:rPr>
                <w:rFonts w:cstheme="minorHAnsi"/>
              </w:rPr>
              <w:t xml:space="preserve">h. Wykonywanie analiz danych przy użyciu formatowania warunkowego. </w:t>
            </w:r>
          </w:p>
          <w:p w14:paraId="42EA3245" w14:textId="77777777" w:rsidR="001B1BC9" w:rsidRPr="001410E6" w:rsidRDefault="001B1BC9" w:rsidP="00684F80">
            <w:pPr>
              <w:spacing w:before="120" w:after="120" w:line="276" w:lineRule="auto"/>
              <w:rPr>
                <w:rFonts w:cstheme="minorHAnsi"/>
              </w:rPr>
            </w:pPr>
            <w:r w:rsidRPr="001410E6">
              <w:rPr>
                <w:rFonts w:cstheme="minorHAnsi"/>
              </w:rPr>
              <w:t xml:space="preserve">i. Nazywanie komórek arkusza i odwoływanie się w formułach po takiej nazwie. </w:t>
            </w:r>
          </w:p>
          <w:p w14:paraId="2D975104" w14:textId="77777777" w:rsidR="001B1BC9" w:rsidRPr="001410E6" w:rsidRDefault="001B1BC9" w:rsidP="00684F80">
            <w:pPr>
              <w:spacing w:before="120" w:after="120" w:line="276" w:lineRule="auto"/>
              <w:rPr>
                <w:rFonts w:cstheme="minorHAnsi"/>
              </w:rPr>
            </w:pPr>
            <w:r w:rsidRPr="001410E6">
              <w:rPr>
                <w:rFonts w:cstheme="minorHAnsi"/>
              </w:rPr>
              <w:t xml:space="preserve">j. Nagrywanie, tworzenie i edycję makr automatyzujących wykonywanie czynności. </w:t>
            </w:r>
          </w:p>
          <w:p w14:paraId="210BD907" w14:textId="77777777" w:rsidR="001B1BC9" w:rsidRPr="001410E6" w:rsidRDefault="001B1BC9" w:rsidP="00684F80">
            <w:pPr>
              <w:spacing w:before="120" w:after="120" w:line="276" w:lineRule="auto"/>
              <w:rPr>
                <w:rFonts w:cstheme="minorHAnsi"/>
              </w:rPr>
            </w:pPr>
            <w:r w:rsidRPr="001410E6">
              <w:rPr>
                <w:rFonts w:cstheme="minorHAnsi"/>
              </w:rPr>
              <w:t xml:space="preserve">k. Formatowanie czasu, daty i wartości finansowych z polskim formatem. </w:t>
            </w:r>
          </w:p>
          <w:p w14:paraId="5E919B76" w14:textId="77777777" w:rsidR="001B1BC9" w:rsidRPr="001410E6" w:rsidRDefault="001B1BC9" w:rsidP="00684F80">
            <w:pPr>
              <w:spacing w:before="120" w:after="120" w:line="276" w:lineRule="auto"/>
              <w:rPr>
                <w:rFonts w:cstheme="minorHAnsi"/>
              </w:rPr>
            </w:pPr>
            <w:r w:rsidRPr="001410E6">
              <w:rPr>
                <w:rFonts w:cstheme="minorHAnsi"/>
              </w:rPr>
              <w:t xml:space="preserve">l. Zapis wielu arkuszy kalkulacyjnych w jednym pliku. </w:t>
            </w:r>
          </w:p>
          <w:p w14:paraId="1305E75F" w14:textId="77777777" w:rsidR="001B1BC9" w:rsidRPr="001410E6" w:rsidRDefault="001B1BC9" w:rsidP="00684F80">
            <w:pPr>
              <w:spacing w:before="120" w:after="120" w:line="276" w:lineRule="auto"/>
              <w:rPr>
                <w:rFonts w:cstheme="minorHAnsi"/>
              </w:rPr>
            </w:pPr>
            <w:r w:rsidRPr="001410E6">
              <w:rPr>
                <w:rFonts w:cstheme="minorHAnsi"/>
              </w:rPr>
              <w:t xml:space="preserve">m. Zachowanie pełnej zgodności z formatami plików utworzonych za pomocą oprogramowania Microsoft Excel 2007 oraz Microsoft Excel 2010, 2013, 2016 i 2019, z uwzględnieniem poprawnej realizacji użytych w nich funkcji specjalnych i makropoleceń. </w:t>
            </w:r>
          </w:p>
          <w:p w14:paraId="6489D165" w14:textId="77777777" w:rsidR="001B1BC9" w:rsidRPr="001410E6" w:rsidRDefault="001B1BC9" w:rsidP="00684F80">
            <w:pPr>
              <w:spacing w:before="120" w:after="120" w:line="276" w:lineRule="auto"/>
              <w:rPr>
                <w:rFonts w:cstheme="minorHAnsi"/>
              </w:rPr>
            </w:pPr>
            <w:r w:rsidRPr="001410E6">
              <w:rPr>
                <w:rFonts w:cstheme="minorHAnsi"/>
              </w:rPr>
              <w:t xml:space="preserve">n. Zabezpieczenie dokumentów hasłem przed odczytem oraz przed wprowadzaniem modyfikacji. </w:t>
            </w:r>
          </w:p>
          <w:p w14:paraId="1632FE23" w14:textId="77777777" w:rsidR="001B1BC9" w:rsidRPr="001410E6" w:rsidRDefault="001B1BC9" w:rsidP="00684F80">
            <w:pPr>
              <w:spacing w:before="120" w:after="120" w:line="276" w:lineRule="auto"/>
              <w:rPr>
                <w:rFonts w:cstheme="minorHAnsi"/>
              </w:rPr>
            </w:pPr>
            <w:r w:rsidRPr="001410E6">
              <w:rPr>
                <w:rFonts w:cstheme="minorHAnsi"/>
              </w:rPr>
              <w:t xml:space="preserve">10. Narzędzie do przygotowywania i prowadzenia prezentacji musi umożliwiać: </w:t>
            </w:r>
          </w:p>
          <w:p w14:paraId="3D4C5484" w14:textId="77777777" w:rsidR="001B1BC9" w:rsidRPr="001410E6" w:rsidRDefault="001B1BC9" w:rsidP="00684F80">
            <w:pPr>
              <w:spacing w:before="120" w:after="120" w:line="276" w:lineRule="auto"/>
              <w:rPr>
                <w:rFonts w:cstheme="minorHAnsi"/>
              </w:rPr>
            </w:pPr>
            <w:r w:rsidRPr="001410E6">
              <w:rPr>
                <w:rFonts w:cstheme="minorHAnsi"/>
              </w:rPr>
              <w:t xml:space="preserve">a. Przygotowywanie prezentacji multimedialnych, które będą: </w:t>
            </w:r>
          </w:p>
          <w:p w14:paraId="34531097" w14:textId="77777777" w:rsidR="001B1BC9" w:rsidRPr="001410E6" w:rsidRDefault="001B1BC9" w:rsidP="00684F80">
            <w:pPr>
              <w:spacing w:before="120" w:after="120" w:line="276" w:lineRule="auto"/>
              <w:rPr>
                <w:rFonts w:cstheme="minorHAnsi"/>
              </w:rPr>
            </w:pPr>
            <w:r w:rsidRPr="001410E6">
              <w:rPr>
                <w:rFonts w:cstheme="minorHAnsi"/>
              </w:rPr>
              <w:t xml:space="preserve">b. Prezentowanie przy użyciu projektora multimedialnego. </w:t>
            </w:r>
          </w:p>
          <w:p w14:paraId="71B03304" w14:textId="77777777" w:rsidR="001B1BC9" w:rsidRPr="001410E6" w:rsidRDefault="001B1BC9" w:rsidP="00684F80">
            <w:pPr>
              <w:spacing w:before="120" w:after="120" w:line="276" w:lineRule="auto"/>
              <w:rPr>
                <w:rFonts w:cstheme="minorHAnsi"/>
              </w:rPr>
            </w:pPr>
            <w:r w:rsidRPr="001410E6">
              <w:rPr>
                <w:rFonts w:cstheme="minorHAnsi"/>
              </w:rPr>
              <w:t xml:space="preserve">c. Drukowanie w formacie umożliwiającym robienie notatek. </w:t>
            </w:r>
          </w:p>
          <w:p w14:paraId="0FA20935" w14:textId="77777777" w:rsidR="001B1BC9" w:rsidRPr="001410E6" w:rsidRDefault="001B1BC9" w:rsidP="00684F80">
            <w:pPr>
              <w:spacing w:before="120" w:after="120" w:line="276" w:lineRule="auto"/>
              <w:rPr>
                <w:rFonts w:cstheme="minorHAnsi"/>
              </w:rPr>
            </w:pPr>
            <w:r w:rsidRPr="001410E6">
              <w:rPr>
                <w:rFonts w:cstheme="minorHAnsi"/>
              </w:rPr>
              <w:t xml:space="preserve">d. Zapisanie jako prezentacja tylko do odczytu. </w:t>
            </w:r>
          </w:p>
          <w:p w14:paraId="5647E755" w14:textId="77777777" w:rsidR="001B1BC9" w:rsidRPr="001410E6" w:rsidRDefault="001B1BC9" w:rsidP="00684F80">
            <w:pPr>
              <w:spacing w:before="120" w:after="120" w:line="276" w:lineRule="auto"/>
              <w:rPr>
                <w:rFonts w:cstheme="minorHAnsi"/>
              </w:rPr>
            </w:pPr>
            <w:r w:rsidRPr="001410E6">
              <w:rPr>
                <w:rFonts w:cstheme="minorHAnsi"/>
              </w:rPr>
              <w:t xml:space="preserve">e. Nagrywanie narracji i dołączanie jej do prezentacji. </w:t>
            </w:r>
          </w:p>
          <w:p w14:paraId="1F8280BF" w14:textId="77777777" w:rsidR="001B1BC9" w:rsidRPr="001410E6" w:rsidRDefault="001B1BC9" w:rsidP="00684F80">
            <w:pPr>
              <w:spacing w:before="120" w:after="120" w:line="276" w:lineRule="auto"/>
              <w:rPr>
                <w:rFonts w:cstheme="minorHAnsi"/>
              </w:rPr>
            </w:pPr>
            <w:r w:rsidRPr="001410E6">
              <w:rPr>
                <w:rFonts w:cstheme="minorHAnsi"/>
              </w:rPr>
              <w:t xml:space="preserve">f. Opatrywanie slajdów notatkami dla prezentera. </w:t>
            </w:r>
          </w:p>
          <w:p w14:paraId="6C91E332" w14:textId="77777777" w:rsidR="001B1BC9" w:rsidRPr="001410E6" w:rsidRDefault="001B1BC9" w:rsidP="00684F80">
            <w:pPr>
              <w:spacing w:before="120" w:after="120" w:line="276" w:lineRule="auto"/>
              <w:rPr>
                <w:rFonts w:cstheme="minorHAnsi"/>
              </w:rPr>
            </w:pPr>
            <w:r w:rsidRPr="001410E6">
              <w:rPr>
                <w:rFonts w:cstheme="minorHAnsi"/>
              </w:rPr>
              <w:t xml:space="preserve">g. Umieszczanie i formatowanie tekstów, obiektów graficznych, tabel, nagrań dźwiękowych i wideo. </w:t>
            </w:r>
          </w:p>
          <w:p w14:paraId="33C5DDC4" w14:textId="77777777" w:rsidR="001B1BC9" w:rsidRPr="001410E6" w:rsidRDefault="001B1BC9" w:rsidP="00684F80">
            <w:pPr>
              <w:spacing w:before="120" w:after="120" w:line="276" w:lineRule="auto"/>
              <w:rPr>
                <w:rFonts w:cstheme="minorHAnsi"/>
              </w:rPr>
            </w:pPr>
            <w:r w:rsidRPr="001410E6">
              <w:rPr>
                <w:rFonts w:cstheme="minorHAnsi"/>
              </w:rPr>
              <w:t xml:space="preserve">h. Umieszczanie tabel i wykresów pochodzących z arkusza kalkulacyjnego. </w:t>
            </w:r>
          </w:p>
          <w:p w14:paraId="48D9718F" w14:textId="77777777" w:rsidR="001B1BC9" w:rsidRPr="001410E6" w:rsidRDefault="001B1BC9" w:rsidP="00684F80">
            <w:pPr>
              <w:spacing w:before="120" w:after="120" w:line="276" w:lineRule="auto"/>
              <w:rPr>
                <w:rFonts w:cstheme="minorHAnsi"/>
              </w:rPr>
            </w:pPr>
            <w:r w:rsidRPr="001410E6">
              <w:rPr>
                <w:rFonts w:cstheme="minorHAnsi"/>
              </w:rPr>
              <w:lastRenderedPageBreak/>
              <w:t xml:space="preserve">i. Odświeżenie wykresu znajdującego się w prezentacji po zmianie danych w źródłowym arkuszu kalkulacyjnym. </w:t>
            </w:r>
          </w:p>
          <w:p w14:paraId="58E64E1E" w14:textId="77777777" w:rsidR="001B1BC9" w:rsidRPr="001410E6" w:rsidRDefault="001B1BC9" w:rsidP="00684F80">
            <w:pPr>
              <w:spacing w:before="120" w:after="120" w:line="276" w:lineRule="auto"/>
              <w:rPr>
                <w:rFonts w:cstheme="minorHAnsi"/>
              </w:rPr>
            </w:pPr>
            <w:r w:rsidRPr="001410E6">
              <w:rPr>
                <w:rFonts w:cstheme="minorHAnsi"/>
              </w:rPr>
              <w:t xml:space="preserve">j. Możliwość tworzenia animacji obiektów i całych slajdów. </w:t>
            </w:r>
          </w:p>
          <w:p w14:paraId="164FC691" w14:textId="77777777" w:rsidR="001B1BC9" w:rsidRPr="001410E6" w:rsidRDefault="001B1BC9" w:rsidP="00684F80">
            <w:pPr>
              <w:spacing w:before="120" w:after="120" w:line="276" w:lineRule="auto"/>
              <w:rPr>
                <w:rFonts w:cstheme="minorHAnsi"/>
              </w:rPr>
            </w:pPr>
            <w:r w:rsidRPr="001410E6">
              <w:rPr>
                <w:rFonts w:cstheme="minorHAnsi"/>
              </w:rPr>
              <w:t xml:space="preserve">k. Prowadzenie prezentacji w trybie prezentera, gdzie slajdy są widoczne na jednym monitorze lub projektorze, a na drugim widoczne są slajdy i notatki prezentera. </w:t>
            </w:r>
          </w:p>
          <w:p w14:paraId="0D817136" w14:textId="77777777" w:rsidR="001B1BC9" w:rsidRPr="001410E6" w:rsidRDefault="001B1BC9" w:rsidP="00684F80">
            <w:pPr>
              <w:spacing w:before="120" w:after="120" w:line="276" w:lineRule="auto"/>
              <w:rPr>
                <w:rFonts w:cstheme="minorHAnsi"/>
              </w:rPr>
            </w:pPr>
            <w:r w:rsidRPr="001410E6">
              <w:rPr>
                <w:rFonts w:cstheme="minorHAnsi"/>
              </w:rPr>
              <w:t xml:space="preserve">l. Pełna zgodność z formatami plików utworzonych za pomocą oprogramowania MS PowerPoint 2007, MS PowerPoint 2010, 2013, 2016 i 2019. </w:t>
            </w:r>
          </w:p>
          <w:p w14:paraId="39E0D180" w14:textId="77777777" w:rsidR="001B1BC9" w:rsidRPr="001410E6" w:rsidRDefault="001B1BC9" w:rsidP="00684F80">
            <w:pPr>
              <w:spacing w:before="120" w:after="120" w:line="276" w:lineRule="auto"/>
              <w:rPr>
                <w:rFonts w:cstheme="minorHAnsi"/>
              </w:rPr>
            </w:pPr>
            <w:r w:rsidRPr="001410E6">
              <w:rPr>
                <w:rFonts w:cstheme="minorHAnsi"/>
              </w:rPr>
              <w:t xml:space="preserve">11. Narzędzie do zarządzania informacją prywatną (pocztą elektroniczną, kalendarzem, kontaktami i zadaniami) musi umożliwiać: </w:t>
            </w:r>
          </w:p>
          <w:p w14:paraId="00D1EDC7" w14:textId="77777777" w:rsidR="001B1BC9" w:rsidRPr="001410E6" w:rsidRDefault="001B1BC9" w:rsidP="00684F80">
            <w:pPr>
              <w:spacing w:before="120" w:after="120" w:line="276" w:lineRule="auto"/>
              <w:rPr>
                <w:rFonts w:cstheme="minorHAnsi"/>
              </w:rPr>
            </w:pPr>
            <w:r w:rsidRPr="001410E6">
              <w:rPr>
                <w:rFonts w:cstheme="minorHAnsi"/>
              </w:rPr>
              <w:t xml:space="preserve">a. Pobieranie i wysyłanie poczty elektronicznej z serwera pocztowego. </w:t>
            </w:r>
          </w:p>
          <w:p w14:paraId="109B8958" w14:textId="77777777" w:rsidR="001B1BC9" w:rsidRPr="001410E6" w:rsidRDefault="001B1BC9" w:rsidP="00684F80">
            <w:pPr>
              <w:spacing w:before="120" w:after="120" w:line="276" w:lineRule="auto"/>
              <w:rPr>
                <w:rFonts w:cstheme="minorHAnsi"/>
              </w:rPr>
            </w:pPr>
            <w:r w:rsidRPr="001410E6">
              <w:rPr>
                <w:rFonts w:cstheme="minorHAnsi"/>
              </w:rPr>
              <w:t xml:space="preserve">b. Przechowywanie wiadomości na serwerze lub w lokalnym pliku tworzonym z zastosowaniem efektywnej kompresji danych. </w:t>
            </w:r>
          </w:p>
          <w:p w14:paraId="39F0A23A" w14:textId="77777777" w:rsidR="001B1BC9" w:rsidRPr="001410E6" w:rsidRDefault="001B1BC9" w:rsidP="00684F80">
            <w:pPr>
              <w:spacing w:before="120" w:after="120" w:line="276" w:lineRule="auto"/>
              <w:rPr>
                <w:rFonts w:cstheme="minorHAnsi"/>
              </w:rPr>
            </w:pPr>
            <w:r w:rsidRPr="001410E6">
              <w:rPr>
                <w:rFonts w:cstheme="minorHAnsi"/>
              </w:rPr>
              <w:t xml:space="preserve">c. Filtrowanie niechcianej poczty elektronicznej (SPAM) oraz określanie listy zablokowanych i bezpiecznych nadawców. </w:t>
            </w:r>
          </w:p>
          <w:p w14:paraId="5F8C6552" w14:textId="77777777" w:rsidR="001B1BC9" w:rsidRPr="001410E6" w:rsidRDefault="001B1BC9" w:rsidP="00684F80">
            <w:pPr>
              <w:spacing w:before="120" w:after="120" w:line="276" w:lineRule="auto"/>
              <w:rPr>
                <w:rFonts w:cstheme="minorHAnsi"/>
              </w:rPr>
            </w:pPr>
            <w:r w:rsidRPr="001410E6">
              <w:rPr>
                <w:rFonts w:cstheme="minorHAnsi"/>
              </w:rPr>
              <w:t xml:space="preserve">d. Tworzenie katalogów, pozwalających katalogować pocztę elektroniczną. </w:t>
            </w:r>
          </w:p>
          <w:p w14:paraId="2817DFA5" w14:textId="77777777" w:rsidR="001B1BC9" w:rsidRPr="001410E6" w:rsidRDefault="001B1BC9" w:rsidP="00684F80">
            <w:pPr>
              <w:spacing w:before="120" w:after="120" w:line="276" w:lineRule="auto"/>
              <w:rPr>
                <w:rFonts w:cstheme="minorHAnsi"/>
              </w:rPr>
            </w:pPr>
            <w:r w:rsidRPr="001410E6">
              <w:rPr>
                <w:rFonts w:cstheme="minorHAnsi"/>
              </w:rPr>
              <w:t xml:space="preserve">e. Automatyczne grupowanie wiadomości poczty o tym samym tytule. </w:t>
            </w:r>
          </w:p>
          <w:p w14:paraId="36EB8326" w14:textId="77777777" w:rsidR="001B1BC9" w:rsidRPr="001410E6" w:rsidRDefault="001B1BC9" w:rsidP="00684F80">
            <w:pPr>
              <w:spacing w:before="120" w:after="120" w:line="276" w:lineRule="auto"/>
              <w:rPr>
                <w:rFonts w:cstheme="minorHAnsi"/>
              </w:rPr>
            </w:pPr>
            <w:r w:rsidRPr="001410E6">
              <w:rPr>
                <w:rFonts w:cstheme="minorHAnsi"/>
              </w:rPr>
              <w:t xml:space="preserve">f. Tworzenie reguł przenoszących automatycznie nową pocztę elektroniczną do określonych katalogów bazując na słowach zawartych w tytule, adresie nadawcy i odbiorcy. </w:t>
            </w:r>
          </w:p>
          <w:p w14:paraId="04132A37" w14:textId="77777777" w:rsidR="001B1BC9" w:rsidRPr="001410E6" w:rsidRDefault="001B1BC9" w:rsidP="00684F80">
            <w:pPr>
              <w:spacing w:before="120" w:after="120" w:line="276" w:lineRule="auto"/>
              <w:rPr>
                <w:rFonts w:cstheme="minorHAnsi"/>
              </w:rPr>
            </w:pPr>
            <w:r w:rsidRPr="001410E6">
              <w:rPr>
                <w:rFonts w:cstheme="minorHAnsi"/>
              </w:rPr>
              <w:t xml:space="preserve">g. Oflagowanie poczty elektronicznej z określeniem terminu przypomnienia, oddzielnie dla nadawcy i adresatów. </w:t>
            </w:r>
          </w:p>
          <w:p w14:paraId="6E47388D" w14:textId="77777777" w:rsidR="001B1BC9" w:rsidRPr="001410E6" w:rsidRDefault="001B1BC9" w:rsidP="00684F80">
            <w:pPr>
              <w:spacing w:before="120" w:after="120" w:line="276" w:lineRule="auto"/>
              <w:rPr>
                <w:rFonts w:cstheme="minorHAnsi"/>
              </w:rPr>
            </w:pPr>
            <w:r w:rsidRPr="001410E6">
              <w:rPr>
                <w:rFonts w:cstheme="minorHAnsi"/>
              </w:rPr>
              <w:t xml:space="preserve">h. Mechanizm ustalania liczby wiadomości, które mają być synchronizowane lokalnie. </w:t>
            </w:r>
          </w:p>
          <w:p w14:paraId="3D515862" w14:textId="77777777" w:rsidR="001B1BC9" w:rsidRPr="001410E6" w:rsidRDefault="001B1BC9" w:rsidP="00684F80">
            <w:pPr>
              <w:spacing w:before="120" w:after="120" w:line="276" w:lineRule="auto"/>
              <w:rPr>
                <w:rFonts w:cstheme="minorHAnsi"/>
              </w:rPr>
            </w:pPr>
            <w:r w:rsidRPr="001410E6">
              <w:rPr>
                <w:rFonts w:cstheme="minorHAnsi"/>
              </w:rPr>
              <w:t xml:space="preserve">i. Zarządzanie kalendarzem. </w:t>
            </w:r>
          </w:p>
          <w:p w14:paraId="74B87573" w14:textId="77777777" w:rsidR="001B1BC9" w:rsidRPr="001410E6" w:rsidRDefault="001B1BC9" w:rsidP="00684F80">
            <w:pPr>
              <w:spacing w:before="120" w:after="120" w:line="276" w:lineRule="auto"/>
              <w:rPr>
                <w:rFonts w:cstheme="minorHAnsi"/>
              </w:rPr>
            </w:pPr>
            <w:r w:rsidRPr="001410E6">
              <w:rPr>
                <w:rFonts w:cstheme="minorHAnsi"/>
              </w:rPr>
              <w:t>j. Udostępnianie kalendarza innym użytkownikom z możliwością określania uprawnień użytkowników.</w:t>
            </w:r>
          </w:p>
          <w:p w14:paraId="637EB26A" w14:textId="77777777" w:rsidR="001B1BC9" w:rsidRPr="001410E6" w:rsidRDefault="001B1BC9" w:rsidP="00684F80">
            <w:pPr>
              <w:spacing w:before="120" w:after="120" w:line="276" w:lineRule="auto"/>
              <w:rPr>
                <w:rFonts w:cstheme="minorHAnsi"/>
              </w:rPr>
            </w:pPr>
            <w:r w:rsidRPr="001410E6">
              <w:rPr>
                <w:rFonts w:cstheme="minorHAnsi"/>
              </w:rPr>
              <w:t xml:space="preserve">k. Przeglądanie kalendarza innych użytkowników. </w:t>
            </w:r>
          </w:p>
          <w:p w14:paraId="0E8F6D3E" w14:textId="77777777" w:rsidR="001B1BC9" w:rsidRPr="001410E6" w:rsidRDefault="001B1BC9" w:rsidP="00684F80">
            <w:pPr>
              <w:spacing w:before="120" w:after="120" w:line="276" w:lineRule="auto"/>
              <w:rPr>
                <w:rFonts w:cstheme="minorHAnsi"/>
              </w:rPr>
            </w:pPr>
            <w:r w:rsidRPr="001410E6">
              <w:rPr>
                <w:rFonts w:cstheme="minorHAnsi"/>
              </w:rPr>
              <w:t xml:space="preserve">l. Zapraszanie uczestników na spotkanie, co po ich akceptacji powoduje automatyczne wprowadzenie spotkania w ich kalendarzach. </w:t>
            </w:r>
          </w:p>
          <w:p w14:paraId="2F5EAA1B" w14:textId="77777777" w:rsidR="001B1BC9" w:rsidRPr="001410E6" w:rsidRDefault="001B1BC9" w:rsidP="00684F80">
            <w:pPr>
              <w:spacing w:before="120" w:after="120" w:line="276" w:lineRule="auto"/>
              <w:rPr>
                <w:rFonts w:cstheme="minorHAnsi"/>
              </w:rPr>
            </w:pPr>
            <w:r w:rsidRPr="001410E6">
              <w:rPr>
                <w:rFonts w:cstheme="minorHAnsi"/>
              </w:rPr>
              <w:t xml:space="preserve">m. Zarządzanie listą zadań. </w:t>
            </w:r>
          </w:p>
          <w:p w14:paraId="5DB0ABB1" w14:textId="77777777" w:rsidR="001B1BC9" w:rsidRPr="001410E6" w:rsidRDefault="001B1BC9" w:rsidP="00684F80">
            <w:pPr>
              <w:spacing w:before="120" w:after="120" w:line="276" w:lineRule="auto"/>
              <w:rPr>
                <w:rFonts w:cstheme="minorHAnsi"/>
              </w:rPr>
            </w:pPr>
            <w:r w:rsidRPr="001410E6">
              <w:rPr>
                <w:rFonts w:cstheme="minorHAnsi"/>
              </w:rPr>
              <w:t xml:space="preserve">n. Zlecanie zadań innym użytkownikom. </w:t>
            </w:r>
          </w:p>
          <w:p w14:paraId="5DB795FE" w14:textId="77777777" w:rsidR="001B1BC9" w:rsidRPr="001410E6" w:rsidRDefault="001B1BC9" w:rsidP="00684F80">
            <w:pPr>
              <w:spacing w:before="120" w:after="120" w:line="276" w:lineRule="auto"/>
              <w:rPr>
                <w:rFonts w:cstheme="minorHAnsi"/>
              </w:rPr>
            </w:pPr>
            <w:r w:rsidRPr="001410E6">
              <w:rPr>
                <w:rFonts w:cstheme="minorHAnsi"/>
              </w:rPr>
              <w:t xml:space="preserve">o. Zarządzanie listą kontaktów. </w:t>
            </w:r>
          </w:p>
          <w:p w14:paraId="6702124E" w14:textId="77777777" w:rsidR="001B1BC9" w:rsidRPr="001410E6" w:rsidRDefault="001B1BC9" w:rsidP="00684F80">
            <w:pPr>
              <w:spacing w:before="120" w:after="120" w:line="276" w:lineRule="auto"/>
              <w:rPr>
                <w:rFonts w:cstheme="minorHAnsi"/>
              </w:rPr>
            </w:pPr>
            <w:r w:rsidRPr="001410E6">
              <w:rPr>
                <w:rFonts w:cstheme="minorHAnsi"/>
              </w:rPr>
              <w:t xml:space="preserve">p. Udostępnianie listy kontaktów innym użytkownikom. </w:t>
            </w:r>
          </w:p>
          <w:p w14:paraId="55851CCA" w14:textId="77777777" w:rsidR="001B1BC9" w:rsidRPr="001410E6" w:rsidRDefault="001B1BC9" w:rsidP="00684F80">
            <w:pPr>
              <w:spacing w:before="120" w:after="120" w:line="276" w:lineRule="auto"/>
              <w:rPr>
                <w:rFonts w:cstheme="minorHAnsi"/>
              </w:rPr>
            </w:pPr>
            <w:r w:rsidRPr="001410E6">
              <w:rPr>
                <w:rFonts w:cstheme="minorHAnsi"/>
              </w:rPr>
              <w:lastRenderedPageBreak/>
              <w:t xml:space="preserve">q. Przeglądanie listy kontaktów innych użytkowników. </w:t>
            </w:r>
          </w:p>
          <w:p w14:paraId="6EAE6525" w14:textId="77777777" w:rsidR="001B1BC9" w:rsidRPr="001410E6" w:rsidRDefault="001B1BC9" w:rsidP="00684F80">
            <w:pPr>
              <w:spacing w:before="120" w:after="120" w:line="276" w:lineRule="auto"/>
              <w:rPr>
                <w:rFonts w:cstheme="minorHAnsi"/>
              </w:rPr>
            </w:pPr>
            <w:r w:rsidRPr="001410E6">
              <w:rPr>
                <w:rFonts w:cstheme="minorHAnsi"/>
              </w:rPr>
              <w:t xml:space="preserve">r. Możliwość przesyłania kontaktów innym użytkowników. </w:t>
            </w:r>
          </w:p>
          <w:p w14:paraId="336B2EA2" w14:textId="77777777" w:rsidR="001B1BC9" w:rsidRPr="001410E6" w:rsidRDefault="001B1BC9" w:rsidP="00684F80">
            <w:pPr>
              <w:spacing w:before="120" w:after="120" w:line="276" w:lineRule="auto"/>
              <w:rPr>
                <w:rFonts w:cstheme="minorHAnsi"/>
              </w:rPr>
            </w:pPr>
            <w:r w:rsidRPr="001410E6">
              <w:rPr>
                <w:rFonts w:cstheme="minorHAnsi"/>
              </w:rPr>
              <w:t>s. Możliwość wykorzystania do komunikacji z serwerem pocztowym mechanizmu MAPI poprzez http.</w:t>
            </w:r>
          </w:p>
        </w:tc>
      </w:tr>
    </w:tbl>
    <w:p w14:paraId="482881C8" w14:textId="77777777" w:rsidR="00120A79" w:rsidRPr="001410E6" w:rsidRDefault="00120A79" w:rsidP="00120A79">
      <w:pPr>
        <w:spacing w:after="0" w:line="240" w:lineRule="auto"/>
        <w:rPr>
          <w:rFonts w:ascii="Arial" w:eastAsia="Times New Roman" w:hAnsi="Arial" w:cs="Arial"/>
          <w:szCs w:val="20"/>
          <w:lang w:eastAsia="pl-PL"/>
        </w:rPr>
      </w:pPr>
    </w:p>
    <w:p w14:paraId="6919DB7C" w14:textId="77777777" w:rsidR="001A11BD" w:rsidRPr="001410E6" w:rsidRDefault="001A11BD" w:rsidP="001A11BD">
      <w:pPr>
        <w:ind w:left="-567"/>
        <w:rPr>
          <w:rFonts w:ascii="Times New Roman" w:hAnsi="Times New Roman" w:cs="Times New Roman"/>
          <w:b/>
          <w:bCs/>
          <w:sz w:val="28"/>
          <w:szCs w:val="28"/>
        </w:rPr>
      </w:pPr>
    </w:p>
    <w:p w14:paraId="7C6BE38F" w14:textId="5CD9CC64" w:rsidR="008C317A" w:rsidRPr="001410E6" w:rsidRDefault="00CA08B3" w:rsidP="00400E9F">
      <w:pPr>
        <w:pStyle w:val="Akapitzlist"/>
        <w:numPr>
          <w:ilvl w:val="0"/>
          <w:numId w:val="3"/>
        </w:numPr>
        <w:jc w:val="both"/>
        <w:rPr>
          <w:rFonts w:ascii="Times New Roman" w:hAnsi="Times New Roman" w:cs="Times New Roman"/>
          <w:b/>
          <w:bCs/>
          <w:sz w:val="28"/>
          <w:szCs w:val="28"/>
          <w:lang w:val="pl-PL"/>
        </w:rPr>
      </w:pPr>
      <w:r w:rsidRPr="001410E6">
        <w:rPr>
          <w:rFonts w:ascii="Times New Roman" w:hAnsi="Times New Roman" w:cs="Times New Roman"/>
          <w:b/>
          <w:bCs/>
          <w:sz w:val="28"/>
          <w:szCs w:val="28"/>
          <w:lang w:val="pl-PL"/>
        </w:rPr>
        <w:t xml:space="preserve"> Komputer przenośny- laptop z oprogramowaniem biurowym MS Office</w:t>
      </w:r>
      <w:r w:rsidR="00372251" w:rsidRPr="001410E6">
        <w:rPr>
          <w:rFonts w:ascii="Times New Roman" w:hAnsi="Times New Roman" w:cs="Times New Roman"/>
          <w:b/>
          <w:bCs/>
          <w:sz w:val="28"/>
          <w:szCs w:val="28"/>
          <w:lang w:val="pl-PL"/>
        </w:rPr>
        <w:t xml:space="preserve"> – 2 sztuki</w:t>
      </w:r>
    </w:p>
    <w:tbl>
      <w:tblPr>
        <w:tblW w:w="9924" w:type="dxa"/>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269"/>
        <w:gridCol w:w="7655"/>
      </w:tblGrid>
      <w:tr w:rsidR="001410E6" w:rsidRPr="001410E6" w14:paraId="0487536B" w14:textId="77777777" w:rsidTr="00120A79">
        <w:trPr>
          <w:trHeight w:val="469"/>
        </w:trPr>
        <w:tc>
          <w:tcPr>
            <w:tcW w:w="2269" w:type="dxa"/>
            <w:shd w:val="clear" w:color="auto" w:fill="E7E6E6" w:themeFill="background2"/>
            <w:vAlign w:val="center"/>
          </w:tcPr>
          <w:p w14:paraId="3BFBC7A6" w14:textId="5007805A" w:rsidR="008C317A" w:rsidRPr="001410E6" w:rsidRDefault="008C317A" w:rsidP="00120A79">
            <w:pPr>
              <w:jc w:val="center"/>
              <w:rPr>
                <w:rFonts w:cstheme="minorHAnsi"/>
                <w:b/>
              </w:rPr>
            </w:pPr>
            <w:r w:rsidRPr="001410E6">
              <w:rPr>
                <w:rFonts w:cstheme="minorHAnsi"/>
                <w:b/>
              </w:rPr>
              <w:t>Nazwa komponentu</w:t>
            </w:r>
          </w:p>
        </w:tc>
        <w:tc>
          <w:tcPr>
            <w:tcW w:w="7655" w:type="dxa"/>
            <w:shd w:val="clear" w:color="auto" w:fill="E7E6E6" w:themeFill="background2"/>
            <w:vAlign w:val="center"/>
          </w:tcPr>
          <w:p w14:paraId="45270212" w14:textId="3A5608C4" w:rsidR="008C317A" w:rsidRPr="001410E6" w:rsidRDefault="008C317A" w:rsidP="00120A79">
            <w:pPr>
              <w:jc w:val="center"/>
              <w:outlineLvl w:val="0"/>
              <w:rPr>
                <w:rFonts w:cstheme="minorHAnsi"/>
                <w:b/>
              </w:rPr>
            </w:pPr>
            <w:r w:rsidRPr="001410E6">
              <w:rPr>
                <w:rFonts w:cstheme="minorHAnsi"/>
                <w:b/>
              </w:rPr>
              <w:t>Minimalne parametry</w:t>
            </w:r>
          </w:p>
        </w:tc>
      </w:tr>
      <w:tr w:rsidR="001410E6" w:rsidRPr="001410E6" w14:paraId="5F776F70" w14:textId="77777777" w:rsidTr="00120A79">
        <w:trPr>
          <w:trHeight w:val="817"/>
        </w:trPr>
        <w:tc>
          <w:tcPr>
            <w:tcW w:w="2269" w:type="dxa"/>
            <w:shd w:val="clear" w:color="auto" w:fill="FFFFFF"/>
            <w:vAlign w:val="center"/>
          </w:tcPr>
          <w:p w14:paraId="62F8D8DC" w14:textId="0795FA24" w:rsidR="008C317A" w:rsidRPr="001410E6" w:rsidRDefault="008C317A" w:rsidP="008C317A">
            <w:pPr>
              <w:jc w:val="both"/>
              <w:rPr>
                <w:rFonts w:cstheme="minorHAnsi"/>
                <w:bCs/>
              </w:rPr>
            </w:pPr>
            <w:r w:rsidRPr="001410E6">
              <w:rPr>
                <w:rFonts w:cstheme="minorHAnsi"/>
                <w:bCs/>
              </w:rPr>
              <w:t>Ekran</w:t>
            </w:r>
          </w:p>
        </w:tc>
        <w:tc>
          <w:tcPr>
            <w:tcW w:w="7655" w:type="dxa"/>
            <w:shd w:val="clear" w:color="auto" w:fill="FFFFFF"/>
            <w:vAlign w:val="center"/>
          </w:tcPr>
          <w:p w14:paraId="7FA45C57" w14:textId="26D15AFE" w:rsidR="008C317A" w:rsidRPr="001410E6" w:rsidRDefault="008C317A" w:rsidP="008C317A">
            <w:pPr>
              <w:jc w:val="both"/>
              <w:outlineLvl w:val="0"/>
              <w:rPr>
                <w:rFonts w:cstheme="minorHAnsi"/>
              </w:rPr>
            </w:pPr>
            <w:r w:rsidRPr="001410E6">
              <w:rPr>
                <w:rFonts w:cstheme="minorHAnsi"/>
              </w:rPr>
              <w:t>15.6” LED IPS FHD o rozdzielczości 1920x1080, z powłoką matową, nie dopuszcza się matryc typu "</w:t>
            </w:r>
            <w:proofErr w:type="spellStart"/>
            <w:r w:rsidRPr="001410E6">
              <w:rPr>
                <w:rFonts w:cstheme="minorHAnsi"/>
              </w:rPr>
              <w:t>glare</w:t>
            </w:r>
            <w:proofErr w:type="spellEnd"/>
            <w:r w:rsidRPr="001410E6">
              <w:rPr>
                <w:rFonts w:cstheme="minorHAnsi"/>
              </w:rPr>
              <w:t>". Klapa komputera otwierana do 180 stopni.</w:t>
            </w:r>
          </w:p>
        </w:tc>
      </w:tr>
      <w:tr w:rsidR="001410E6" w:rsidRPr="001410E6" w14:paraId="0AB75299" w14:textId="77777777" w:rsidTr="00120A79">
        <w:trPr>
          <w:trHeight w:val="876"/>
        </w:trPr>
        <w:tc>
          <w:tcPr>
            <w:tcW w:w="2269" w:type="dxa"/>
            <w:vAlign w:val="center"/>
          </w:tcPr>
          <w:p w14:paraId="5697F268" w14:textId="77777777" w:rsidR="008C317A" w:rsidRPr="001410E6" w:rsidRDefault="008C317A" w:rsidP="008C317A">
            <w:pPr>
              <w:jc w:val="both"/>
              <w:rPr>
                <w:rFonts w:cstheme="minorHAnsi"/>
                <w:bCs/>
              </w:rPr>
            </w:pPr>
            <w:r w:rsidRPr="001410E6">
              <w:rPr>
                <w:rFonts w:cstheme="minorHAnsi"/>
                <w:bCs/>
              </w:rPr>
              <w:t>Wydajność komputera</w:t>
            </w:r>
          </w:p>
        </w:tc>
        <w:tc>
          <w:tcPr>
            <w:tcW w:w="7655" w:type="dxa"/>
            <w:vAlign w:val="center"/>
          </w:tcPr>
          <w:p w14:paraId="1E3B6503" w14:textId="77777777" w:rsidR="008C317A" w:rsidRPr="001410E6" w:rsidRDefault="008C317A" w:rsidP="008C317A">
            <w:pPr>
              <w:jc w:val="both"/>
              <w:rPr>
                <w:rFonts w:cstheme="minorHAnsi"/>
                <w:bCs/>
              </w:rPr>
            </w:pPr>
            <w:r w:rsidRPr="001410E6">
              <w:rPr>
                <w:rFonts w:cstheme="minorHAnsi"/>
                <w:bCs/>
              </w:rPr>
              <w:t>Oferowany komputer przenośny musi osiągać w teście wydajności :</w:t>
            </w:r>
          </w:p>
          <w:p w14:paraId="679EE6C6" w14:textId="77777777" w:rsidR="008C317A" w:rsidRPr="001410E6" w:rsidRDefault="008C317A" w:rsidP="008C317A">
            <w:pPr>
              <w:jc w:val="both"/>
              <w:rPr>
                <w:rFonts w:cstheme="minorHAnsi"/>
                <w:bCs/>
              </w:rPr>
            </w:pPr>
            <w:r w:rsidRPr="001410E6">
              <w:rPr>
                <w:rFonts w:cstheme="minorHAnsi"/>
                <w:bCs/>
              </w:rPr>
              <w:t>SYSMARK 25 – wynik min. 1200 – test z przeprowadzonej konfiguracji załączyć do oferty na wezwanie Zamawiającego.</w:t>
            </w:r>
          </w:p>
          <w:p w14:paraId="56082D18" w14:textId="77777777" w:rsidR="008C317A" w:rsidRPr="001410E6" w:rsidRDefault="008C317A" w:rsidP="008C317A">
            <w:pPr>
              <w:jc w:val="both"/>
              <w:rPr>
                <w:rFonts w:cstheme="minorHAnsi"/>
                <w:bCs/>
              </w:rPr>
            </w:pPr>
            <w:r w:rsidRPr="001410E6">
              <w:rPr>
                <w:rFonts w:cstheme="minorHAnsi"/>
                <w:bCs/>
              </w:rPr>
              <w:t xml:space="preserve">Wymagane testy wydajnościowe wykonawca musi przeprowadzić na automatycznych ustawieniach konfiguratora dołączonego przez firmę BAPCO i przy natywnej rozdzielczości wyświetlacza oraz włączonych wszystkich urządzaniach. Nie dopuszcza się stosowanie </w:t>
            </w:r>
            <w:proofErr w:type="spellStart"/>
            <w:r w:rsidRPr="001410E6">
              <w:rPr>
                <w:rFonts w:cstheme="minorHAnsi"/>
                <w:bCs/>
              </w:rPr>
              <w:t>overclokingu</w:t>
            </w:r>
            <w:proofErr w:type="spellEnd"/>
            <w:r w:rsidRPr="001410E6">
              <w:rPr>
                <w:rFonts w:cstheme="minorHAnsi"/>
                <w:bCs/>
              </w:rPr>
              <w:t xml:space="preserve">, oprogramowania wspomagającego pochodzącego z innego źródła niż fabrycznie zainstalowane oprogramowanie przez producenta, ingerowania w  ustawieniach BIOS ( tzn. wyłączanie urządzeń stanowiących pełną konfigurację) jak również w samym środowisku systemu (tzn. zmniejszanie rozdzielczości, jasności i kontrastu itp.). </w:t>
            </w:r>
          </w:p>
          <w:p w14:paraId="12B6D287" w14:textId="55D18E40" w:rsidR="008C317A" w:rsidRPr="001410E6" w:rsidRDefault="008C317A" w:rsidP="008C317A">
            <w:pPr>
              <w:jc w:val="both"/>
              <w:rPr>
                <w:rFonts w:cstheme="minorHAnsi"/>
                <w:bCs/>
              </w:rPr>
            </w:pPr>
            <w:r w:rsidRPr="001410E6">
              <w:rPr>
                <w:rFonts w:cstheme="minorHAnsi"/>
                <w:bCs/>
              </w:rPr>
              <w:t xml:space="preserve">Zamawiający zastrzega sobie, iż w celu sprawdzenia poprawności przeprowadzonych wszystkich wymaganych testów </w:t>
            </w:r>
            <w:r w:rsidR="00400E9F" w:rsidRPr="001410E6">
              <w:rPr>
                <w:rFonts w:cstheme="minorHAnsi"/>
                <w:bCs/>
              </w:rPr>
              <w:t>Oferent może zostać wezwany do dostarczenia Zamawiającemu oprogramowania testującego</w:t>
            </w:r>
            <w:r w:rsidRPr="001410E6">
              <w:rPr>
                <w:rFonts w:cstheme="minorHAnsi"/>
                <w:bCs/>
              </w:rPr>
              <w:t>, komputer do testu oraz dokładny opis metodyki przeprowadzonego testu wraz z wynikami w celu ich sprawdzenia w terminie nie dłuższym niż 3 dni od otrzymania zawiadomienia od Zamawiającego</w:t>
            </w:r>
          </w:p>
        </w:tc>
      </w:tr>
      <w:tr w:rsidR="001410E6" w:rsidRPr="001410E6" w14:paraId="7D4544C2" w14:textId="77777777" w:rsidTr="00120A79">
        <w:tc>
          <w:tcPr>
            <w:tcW w:w="2269" w:type="dxa"/>
            <w:vAlign w:val="center"/>
          </w:tcPr>
          <w:p w14:paraId="35E86AFC" w14:textId="77777777" w:rsidR="008C317A" w:rsidRPr="001410E6" w:rsidRDefault="008C317A" w:rsidP="008C317A">
            <w:pPr>
              <w:jc w:val="both"/>
              <w:rPr>
                <w:rFonts w:cstheme="minorHAnsi"/>
                <w:bCs/>
              </w:rPr>
            </w:pPr>
            <w:r w:rsidRPr="001410E6">
              <w:rPr>
                <w:rFonts w:cstheme="minorHAnsi"/>
                <w:bCs/>
              </w:rPr>
              <w:t>Chipset</w:t>
            </w:r>
          </w:p>
        </w:tc>
        <w:tc>
          <w:tcPr>
            <w:tcW w:w="7655" w:type="dxa"/>
            <w:vAlign w:val="center"/>
          </w:tcPr>
          <w:p w14:paraId="305D1040" w14:textId="77777777" w:rsidR="008C317A" w:rsidRPr="001410E6" w:rsidRDefault="008C317A" w:rsidP="008C317A">
            <w:pPr>
              <w:jc w:val="both"/>
              <w:rPr>
                <w:rFonts w:cstheme="minorHAnsi"/>
                <w:bCs/>
              </w:rPr>
            </w:pPr>
            <w:r w:rsidRPr="001410E6">
              <w:rPr>
                <w:rFonts w:cstheme="minorHAnsi"/>
                <w:bCs/>
              </w:rPr>
              <w:t>Zaprojektowany i wykonany do pracy w komputerach przenośnych rekomendowany przez producenta procesora.</w:t>
            </w:r>
          </w:p>
        </w:tc>
      </w:tr>
      <w:tr w:rsidR="001410E6" w:rsidRPr="001410E6" w14:paraId="3EF4B2DB" w14:textId="77777777" w:rsidTr="00120A79">
        <w:tc>
          <w:tcPr>
            <w:tcW w:w="2269" w:type="dxa"/>
            <w:vAlign w:val="center"/>
          </w:tcPr>
          <w:p w14:paraId="656BBAB0" w14:textId="77777777" w:rsidR="008C317A" w:rsidRPr="001410E6" w:rsidRDefault="008C317A" w:rsidP="008C317A">
            <w:pPr>
              <w:jc w:val="both"/>
              <w:rPr>
                <w:rFonts w:cstheme="minorHAnsi"/>
                <w:bCs/>
              </w:rPr>
            </w:pPr>
            <w:r w:rsidRPr="001410E6">
              <w:rPr>
                <w:rFonts w:cstheme="minorHAnsi"/>
                <w:bCs/>
              </w:rPr>
              <w:t>Obudowa</w:t>
            </w:r>
          </w:p>
        </w:tc>
        <w:tc>
          <w:tcPr>
            <w:tcW w:w="7655" w:type="dxa"/>
            <w:vAlign w:val="center"/>
          </w:tcPr>
          <w:p w14:paraId="70E5E7A6" w14:textId="77777777" w:rsidR="008C317A" w:rsidRPr="001410E6" w:rsidRDefault="008C317A" w:rsidP="008C317A">
            <w:pPr>
              <w:jc w:val="both"/>
              <w:rPr>
                <w:rFonts w:cstheme="minorHAnsi"/>
                <w:bCs/>
              </w:rPr>
            </w:pPr>
            <w:r w:rsidRPr="001410E6">
              <w:rPr>
                <w:rFonts w:cstheme="minorHAnsi"/>
                <w:bCs/>
              </w:rPr>
              <w:t>Dopuszczalne kolory – czarny/srebrny.</w:t>
            </w:r>
          </w:p>
        </w:tc>
      </w:tr>
      <w:tr w:rsidR="001410E6" w:rsidRPr="001410E6" w14:paraId="43928636" w14:textId="77777777" w:rsidTr="00120A79">
        <w:tc>
          <w:tcPr>
            <w:tcW w:w="2269" w:type="dxa"/>
            <w:vAlign w:val="center"/>
          </w:tcPr>
          <w:p w14:paraId="4C7E5699" w14:textId="77777777" w:rsidR="008C317A" w:rsidRPr="001410E6" w:rsidRDefault="008C317A" w:rsidP="008C317A">
            <w:pPr>
              <w:jc w:val="both"/>
              <w:rPr>
                <w:rFonts w:cstheme="minorHAnsi"/>
                <w:bCs/>
              </w:rPr>
            </w:pPr>
            <w:r w:rsidRPr="001410E6">
              <w:rPr>
                <w:rFonts w:cstheme="minorHAnsi"/>
                <w:bCs/>
              </w:rPr>
              <w:t>Pamięć RAM</w:t>
            </w:r>
          </w:p>
        </w:tc>
        <w:tc>
          <w:tcPr>
            <w:tcW w:w="7655" w:type="dxa"/>
            <w:vAlign w:val="center"/>
          </w:tcPr>
          <w:p w14:paraId="25CCF9A9" w14:textId="77777777" w:rsidR="008C317A" w:rsidRPr="001410E6" w:rsidRDefault="008C317A" w:rsidP="008C317A">
            <w:pPr>
              <w:jc w:val="both"/>
              <w:rPr>
                <w:rFonts w:cstheme="minorHAnsi"/>
                <w:bCs/>
              </w:rPr>
            </w:pPr>
            <w:r w:rsidRPr="001410E6">
              <w:rPr>
                <w:rFonts w:cstheme="minorHAnsi"/>
                <w:bCs/>
              </w:rPr>
              <w:t>16GB DDR4 (pamięć RAM rozszerzalna do 32GB – nie dopuszcza się wlutowanych pamięci w płytę główną).</w:t>
            </w:r>
          </w:p>
        </w:tc>
      </w:tr>
      <w:tr w:rsidR="001410E6" w:rsidRPr="001410E6" w14:paraId="6CC01AEF" w14:textId="77777777" w:rsidTr="00120A79">
        <w:tc>
          <w:tcPr>
            <w:tcW w:w="2269" w:type="dxa"/>
            <w:vMerge w:val="restart"/>
            <w:vAlign w:val="center"/>
          </w:tcPr>
          <w:p w14:paraId="673399D6" w14:textId="77777777" w:rsidR="008C317A" w:rsidRPr="001410E6" w:rsidRDefault="008C317A" w:rsidP="008C317A">
            <w:pPr>
              <w:jc w:val="both"/>
              <w:rPr>
                <w:rFonts w:cstheme="minorHAnsi"/>
                <w:bCs/>
              </w:rPr>
            </w:pPr>
            <w:r w:rsidRPr="001410E6">
              <w:rPr>
                <w:rFonts w:cstheme="minorHAnsi"/>
                <w:bCs/>
              </w:rPr>
              <w:t>Dysk twardy</w:t>
            </w:r>
          </w:p>
        </w:tc>
        <w:tc>
          <w:tcPr>
            <w:tcW w:w="7655" w:type="dxa"/>
            <w:vAlign w:val="center"/>
          </w:tcPr>
          <w:p w14:paraId="41A186E0" w14:textId="77777777" w:rsidR="008C317A" w:rsidRPr="001410E6" w:rsidRDefault="008C317A" w:rsidP="008C317A">
            <w:pPr>
              <w:jc w:val="both"/>
              <w:rPr>
                <w:rFonts w:cstheme="minorHAnsi"/>
                <w:bCs/>
                <w:lang w:val="sv-SE"/>
              </w:rPr>
            </w:pPr>
            <w:r w:rsidRPr="001410E6">
              <w:rPr>
                <w:rFonts w:cstheme="minorHAnsi"/>
                <w:bCs/>
                <w:lang w:val="sv-SE"/>
              </w:rPr>
              <w:t xml:space="preserve">Min. 500GB SSD  </w:t>
            </w:r>
          </w:p>
        </w:tc>
      </w:tr>
      <w:tr w:rsidR="001410E6" w:rsidRPr="001410E6" w14:paraId="7EC9040D" w14:textId="77777777" w:rsidTr="00120A79">
        <w:tc>
          <w:tcPr>
            <w:tcW w:w="2269" w:type="dxa"/>
            <w:vMerge/>
            <w:vAlign w:val="center"/>
          </w:tcPr>
          <w:p w14:paraId="20D641AE" w14:textId="77777777" w:rsidR="008C317A" w:rsidRPr="001410E6" w:rsidRDefault="008C317A" w:rsidP="008C317A">
            <w:pPr>
              <w:jc w:val="both"/>
              <w:rPr>
                <w:rFonts w:cstheme="minorHAnsi"/>
                <w:bCs/>
              </w:rPr>
            </w:pPr>
          </w:p>
        </w:tc>
        <w:tc>
          <w:tcPr>
            <w:tcW w:w="7655" w:type="dxa"/>
            <w:vAlign w:val="center"/>
          </w:tcPr>
          <w:p w14:paraId="56A2779E" w14:textId="77777777" w:rsidR="008C317A" w:rsidRPr="001410E6" w:rsidRDefault="008C317A" w:rsidP="008C317A">
            <w:pPr>
              <w:jc w:val="both"/>
              <w:rPr>
                <w:rFonts w:cstheme="minorHAnsi"/>
                <w:bCs/>
                <w:lang w:val="sv-SE"/>
              </w:rPr>
            </w:pPr>
            <w:r w:rsidRPr="001410E6">
              <w:rPr>
                <w:rFonts w:cstheme="minorHAnsi"/>
                <w:bCs/>
                <w:lang w:val="sv-SE"/>
              </w:rPr>
              <w:t>Dysk twardy musi zawierać partycję recovery – na partycji musi znajdować się obraz zainstalowanych i skonfigurowanych elementów tj.:</w:t>
            </w:r>
          </w:p>
          <w:p w14:paraId="31D3C636" w14:textId="77777777" w:rsidR="008C317A" w:rsidRPr="001410E6" w:rsidRDefault="008C317A" w:rsidP="008C317A">
            <w:pPr>
              <w:jc w:val="both"/>
              <w:rPr>
                <w:rFonts w:cstheme="minorHAnsi"/>
                <w:bCs/>
                <w:lang w:val="sv-SE"/>
              </w:rPr>
            </w:pPr>
            <w:r w:rsidRPr="001410E6">
              <w:rPr>
                <w:rFonts w:cstheme="minorHAnsi"/>
                <w:bCs/>
                <w:lang w:val="sv-SE"/>
              </w:rPr>
              <w:lastRenderedPageBreak/>
              <w:t>- systemu operacyjnego</w:t>
            </w:r>
          </w:p>
          <w:p w14:paraId="2467C8FB" w14:textId="77777777" w:rsidR="008C317A" w:rsidRPr="001410E6" w:rsidRDefault="008C317A" w:rsidP="008C317A">
            <w:pPr>
              <w:jc w:val="both"/>
              <w:rPr>
                <w:rFonts w:cstheme="minorHAnsi"/>
                <w:bCs/>
                <w:lang w:val="sv-SE"/>
              </w:rPr>
            </w:pPr>
            <w:r w:rsidRPr="001410E6">
              <w:rPr>
                <w:rFonts w:cstheme="minorHAnsi"/>
                <w:bCs/>
                <w:lang w:val="sv-SE"/>
              </w:rPr>
              <w:t>- oprogramowania antywirusowego</w:t>
            </w:r>
          </w:p>
          <w:p w14:paraId="3C9603F9" w14:textId="77777777" w:rsidR="008C317A" w:rsidRPr="001410E6" w:rsidRDefault="008C317A" w:rsidP="008C317A">
            <w:pPr>
              <w:jc w:val="both"/>
              <w:rPr>
                <w:rFonts w:cstheme="minorHAnsi"/>
                <w:bCs/>
                <w:lang w:val="sv-SE"/>
              </w:rPr>
            </w:pPr>
            <w:r w:rsidRPr="001410E6">
              <w:rPr>
                <w:rFonts w:cstheme="minorHAnsi"/>
                <w:bCs/>
                <w:lang w:val="sv-SE"/>
              </w:rPr>
              <w:t xml:space="preserve">Partycja musi zapewniać przywrócenie systemu operacyjnego, zainstalowanego i skonfigurowanego w/w oprogramowania.         </w:t>
            </w:r>
          </w:p>
          <w:p w14:paraId="62234989" w14:textId="77777777" w:rsidR="008C317A" w:rsidRPr="001410E6" w:rsidRDefault="008C317A" w:rsidP="008C317A">
            <w:pPr>
              <w:jc w:val="both"/>
              <w:rPr>
                <w:rFonts w:cstheme="minorHAnsi"/>
                <w:bCs/>
                <w:lang w:val="sv-SE"/>
              </w:rPr>
            </w:pPr>
            <w:r w:rsidRPr="001410E6">
              <w:rPr>
                <w:rFonts w:cstheme="minorHAnsi"/>
                <w:bCs/>
                <w:lang w:val="sv-SE"/>
              </w:rPr>
              <w:t>Możliwość instalacji wewnątrz obudowy drugiego dysku 2.5.</w:t>
            </w:r>
          </w:p>
        </w:tc>
      </w:tr>
      <w:tr w:rsidR="001410E6" w:rsidRPr="001410E6" w14:paraId="37019C35" w14:textId="77777777" w:rsidTr="00120A79">
        <w:tc>
          <w:tcPr>
            <w:tcW w:w="2269" w:type="dxa"/>
            <w:vAlign w:val="center"/>
          </w:tcPr>
          <w:p w14:paraId="00AD6D86" w14:textId="77777777" w:rsidR="008C317A" w:rsidRPr="001410E6" w:rsidRDefault="008C317A" w:rsidP="008C317A">
            <w:pPr>
              <w:jc w:val="both"/>
              <w:rPr>
                <w:rFonts w:cstheme="minorHAnsi"/>
                <w:bCs/>
              </w:rPr>
            </w:pPr>
            <w:r w:rsidRPr="001410E6">
              <w:rPr>
                <w:rFonts w:cstheme="minorHAnsi"/>
                <w:bCs/>
              </w:rPr>
              <w:lastRenderedPageBreak/>
              <w:t>Karta graficzna</w:t>
            </w:r>
          </w:p>
        </w:tc>
        <w:tc>
          <w:tcPr>
            <w:tcW w:w="7655" w:type="dxa"/>
            <w:vAlign w:val="center"/>
          </w:tcPr>
          <w:p w14:paraId="184F5877" w14:textId="77777777" w:rsidR="008C317A" w:rsidRPr="001410E6" w:rsidRDefault="008C317A" w:rsidP="008C317A">
            <w:pPr>
              <w:jc w:val="both"/>
              <w:rPr>
                <w:rFonts w:cstheme="minorHAnsi"/>
              </w:rPr>
            </w:pPr>
            <w:r w:rsidRPr="001410E6">
              <w:rPr>
                <w:rFonts w:cstheme="minorHAnsi"/>
              </w:rPr>
              <w:t xml:space="preserve">Grafika zintegrowana z procesorem powinna umożliwiać pracę dwumonitorową ze wsparciem DirectX 12, </w:t>
            </w:r>
            <w:proofErr w:type="spellStart"/>
            <w:r w:rsidRPr="001410E6">
              <w:rPr>
                <w:rFonts w:cstheme="minorHAnsi"/>
              </w:rPr>
              <w:t>OpenGL</w:t>
            </w:r>
            <w:proofErr w:type="spellEnd"/>
            <w:r w:rsidRPr="001410E6">
              <w:rPr>
                <w:rFonts w:cstheme="minorHAnsi"/>
              </w:rPr>
              <w:t xml:space="preserve"> 4.5, pamięć współdzielona z pamięcią RAM, dynamicznie przydzielana.</w:t>
            </w:r>
          </w:p>
        </w:tc>
      </w:tr>
      <w:tr w:rsidR="001410E6" w:rsidRPr="001410E6" w14:paraId="00920FB5" w14:textId="77777777" w:rsidTr="00120A79">
        <w:tc>
          <w:tcPr>
            <w:tcW w:w="2269" w:type="dxa"/>
            <w:vAlign w:val="center"/>
          </w:tcPr>
          <w:p w14:paraId="53D26D77" w14:textId="77777777" w:rsidR="008C317A" w:rsidRPr="001410E6" w:rsidRDefault="008C317A" w:rsidP="008C317A">
            <w:pPr>
              <w:jc w:val="both"/>
              <w:rPr>
                <w:rFonts w:cstheme="minorHAnsi"/>
                <w:bCs/>
              </w:rPr>
            </w:pPr>
            <w:r w:rsidRPr="001410E6">
              <w:rPr>
                <w:rFonts w:cstheme="minorHAnsi"/>
                <w:bCs/>
              </w:rPr>
              <w:t>Karta dźwiękowa</w:t>
            </w:r>
          </w:p>
        </w:tc>
        <w:tc>
          <w:tcPr>
            <w:tcW w:w="7655" w:type="dxa"/>
            <w:vAlign w:val="center"/>
          </w:tcPr>
          <w:p w14:paraId="4ABE460C" w14:textId="77777777" w:rsidR="008C317A" w:rsidRPr="001410E6" w:rsidRDefault="008C317A" w:rsidP="008C317A">
            <w:pPr>
              <w:jc w:val="both"/>
              <w:rPr>
                <w:rFonts w:cstheme="minorHAnsi"/>
                <w:bCs/>
              </w:rPr>
            </w:pPr>
            <w:r w:rsidRPr="001410E6">
              <w:rPr>
                <w:rFonts w:cstheme="minorHAnsi"/>
                <w:bCs/>
              </w:rPr>
              <w:t>Karta dźwiękowa zgodna z HD Audio, wbudowane dwa głośniki stereo oraz dwa cyfrowe mikrofony</w:t>
            </w:r>
          </w:p>
        </w:tc>
      </w:tr>
      <w:tr w:rsidR="001410E6" w:rsidRPr="001410E6" w14:paraId="39A26326" w14:textId="77777777" w:rsidTr="00120A79">
        <w:tc>
          <w:tcPr>
            <w:tcW w:w="2269" w:type="dxa"/>
            <w:vAlign w:val="center"/>
          </w:tcPr>
          <w:p w14:paraId="7E7141F5" w14:textId="77777777" w:rsidR="008C317A" w:rsidRPr="001410E6" w:rsidRDefault="008C317A" w:rsidP="008C317A">
            <w:pPr>
              <w:jc w:val="both"/>
              <w:rPr>
                <w:rFonts w:cstheme="minorHAnsi"/>
                <w:bCs/>
              </w:rPr>
            </w:pPr>
            <w:r w:rsidRPr="001410E6">
              <w:rPr>
                <w:rFonts w:cstheme="minorHAnsi"/>
              </w:rPr>
              <w:t>Wbudowane połączenia i karty sieciowe</w:t>
            </w:r>
          </w:p>
        </w:tc>
        <w:tc>
          <w:tcPr>
            <w:tcW w:w="7655" w:type="dxa"/>
            <w:vAlign w:val="center"/>
          </w:tcPr>
          <w:p w14:paraId="59FC3E7A" w14:textId="77777777" w:rsidR="008C317A" w:rsidRPr="001410E6" w:rsidRDefault="008C317A" w:rsidP="008C317A">
            <w:pPr>
              <w:autoSpaceDE w:val="0"/>
              <w:autoSpaceDN w:val="0"/>
              <w:adjustRightInd w:val="0"/>
              <w:jc w:val="both"/>
              <w:rPr>
                <w:rFonts w:cstheme="minorHAnsi"/>
              </w:rPr>
            </w:pPr>
            <w:r w:rsidRPr="001410E6">
              <w:rPr>
                <w:rFonts w:cstheme="minorHAnsi"/>
              </w:rPr>
              <w:t xml:space="preserve">Karta sieciowa LAN 10/100/1000 LAN </w:t>
            </w:r>
          </w:p>
          <w:p w14:paraId="3CF5B80B" w14:textId="77777777" w:rsidR="008C317A" w:rsidRPr="001410E6" w:rsidRDefault="008C317A" w:rsidP="008C317A">
            <w:pPr>
              <w:autoSpaceDE w:val="0"/>
              <w:autoSpaceDN w:val="0"/>
              <w:adjustRightInd w:val="0"/>
              <w:jc w:val="both"/>
              <w:rPr>
                <w:rFonts w:cstheme="minorHAnsi"/>
              </w:rPr>
            </w:pPr>
            <w:r w:rsidRPr="001410E6">
              <w:rPr>
                <w:rFonts w:cstheme="minorHAnsi"/>
              </w:rPr>
              <w:t xml:space="preserve">WLAN 802.11 </w:t>
            </w:r>
            <w:proofErr w:type="spellStart"/>
            <w:r w:rsidRPr="001410E6">
              <w:rPr>
                <w:rFonts w:cstheme="minorHAnsi"/>
              </w:rPr>
              <w:t>ax</w:t>
            </w:r>
            <w:proofErr w:type="spellEnd"/>
            <w:r w:rsidRPr="001410E6">
              <w:rPr>
                <w:rFonts w:cstheme="minorHAnsi"/>
              </w:rPr>
              <w:t xml:space="preserve"> wraz z Bluetooth 5.0</w:t>
            </w:r>
          </w:p>
        </w:tc>
      </w:tr>
      <w:tr w:rsidR="001410E6" w:rsidRPr="001410E6" w14:paraId="5BC7CE21" w14:textId="77777777" w:rsidTr="00120A79">
        <w:tc>
          <w:tcPr>
            <w:tcW w:w="2269" w:type="dxa"/>
            <w:vAlign w:val="center"/>
          </w:tcPr>
          <w:p w14:paraId="25C28AE3" w14:textId="77777777" w:rsidR="008C317A" w:rsidRPr="001410E6" w:rsidRDefault="008C317A" w:rsidP="008C317A">
            <w:pPr>
              <w:jc w:val="both"/>
              <w:rPr>
                <w:rFonts w:cstheme="minorHAnsi"/>
                <w:bCs/>
              </w:rPr>
            </w:pPr>
            <w:r w:rsidRPr="001410E6">
              <w:rPr>
                <w:rFonts w:cstheme="minorHAnsi"/>
                <w:bCs/>
              </w:rPr>
              <w:t>Porty/złącza</w:t>
            </w:r>
          </w:p>
          <w:p w14:paraId="3356F763" w14:textId="77777777" w:rsidR="008C317A" w:rsidRPr="001410E6" w:rsidRDefault="008C317A" w:rsidP="008C317A">
            <w:pPr>
              <w:jc w:val="both"/>
              <w:rPr>
                <w:rFonts w:cstheme="minorHAnsi"/>
                <w:bCs/>
              </w:rPr>
            </w:pPr>
            <w:r w:rsidRPr="001410E6">
              <w:rPr>
                <w:rFonts w:cstheme="minorHAnsi"/>
                <w:bCs/>
              </w:rPr>
              <w:t>(wbudowane)</w:t>
            </w:r>
          </w:p>
        </w:tc>
        <w:tc>
          <w:tcPr>
            <w:tcW w:w="7655" w:type="dxa"/>
            <w:vAlign w:val="center"/>
          </w:tcPr>
          <w:p w14:paraId="2A5D7166" w14:textId="77777777" w:rsidR="008C317A" w:rsidRPr="001410E6" w:rsidRDefault="008C317A" w:rsidP="008C317A">
            <w:pPr>
              <w:jc w:val="both"/>
              <w:outlineLvl w:val="0"/>
              <w:rPr>
                <w:rFonts w:cstheme="minorHAnsi"/>
              </w:rPr>
            </w:pPr>
            <w:r w:rsidRPr="001410E6">
              <w:rPr>
                <w:rFonts w:cstheme="minorHAnsi"/>
              </w:rPr>
              <w:t>1x Złącze RJ-45 (podłączenie sieci lokalnej)</w:t>
            </w:r>
          </w:p>
          <w:p w14:paraId="5DD42720" w14:textId="77777777" w:rsidR="008C317A" w:rsidRPr="001410E6" w:rsidRDefault="008C317A" w:rsidP="008C317A">
            <w:pPr>
              <w:jc w:val="both"/>
              <w:outlineLvl w:val="0"/>
              <w:rPr>
                <w:rFonts w:cstheme="minorHAnsi"/>
              </w:rPr>
            </w:pPr>
            <w:r w:rsidRPr="001410E6">
              <w:rPr>
                <w:rFonts w:cstheme="minorHAnsi"/>
              </w:rPr>
              <w:t>1x Czytnik Kart pamięci SD</w:t>
            </w:r>
          </w:p>
          <w:p w14:paraId="2EEDE4FF" w14:textId="77777777" w:rsidR="008C317A" w:rsidRPr="001410E6" w:rsidRDefault="008C317A" w:rsidP="008C317A">
            <w:pPr>
              <w:jc w:val="both"/>
              <w:textAlignment w:val="top"/>
              <w:rPr>
                <w:rFonts w:cstheme="minorHAnsi"/>
                <w:lang w:eastAsia="zh-TW"/>
              </w:rPr>
            </w:pPr>
            <w:r w:rsidRPr="001410E6">
              <w:rPr>
                <w:rFonts w:cstheme="minorHAnsi"/>
                <w:lang w:eastAsia="zh-TW"/>
              </w:rPr>
              <w:t xml:space="preserve">1x USB-C (z możliwością ładowania Baterii laptopa) </w:t>
            </w:r>
          </w:p>
          <w:p w14:paraId="7776D377" w14:textId="77777777" w:rsidR="008C317A" w:rsidRPr="001410E6" w:rsidRDefault="008C317A" w:rsidP="008C317A">
            <w:pPr>
              <w:jc w:val="both"/>
              <w:textAlignment w:val="top"/>
              <w:rPr>
                <w:rFonts w:cstheme="minorHAnsi"/>
              </w:rPr>
            </w:pPr>
            <w:r w:rsidRPr="001410E6">
              <w:rPr>
                <w:rFonts w:cstheme="minorHAnsi"/>
                <w:lang w:eastAsia="zh-TW"/>
              </w:rPr>
              <w:t>3x USB 3.2</w:t>
            </w:r>
          </w:p>
          <w:p w14:paraId="249B6B5A" w14:textId="77777777" w:rsidR="008C317A" w:rsidRPr="001410E6" w:rsidRDefault="008C317A" w:rsidP="008C317A">
            <w:pPr>
              <w:jc w:val="both"/>
              <w:outlineLvl w:val="0"/>
              <w:rPr>
                <w:rFonts w:cstheme="minorHAnsi"/>
              </w:rPr>
            </w:pPr>
            <w:r w:rsidRPr="001410E6">
              <w:rPr>
                <w:rFonts w:cstheme="minorHAnsi"/>
              </w:rPr>
              <w:t>1x VGA</w:t>
            </w:r>
          </w:p>
          <w:p w14:paraId="79721D8E" w14:textId="77777777" w:rsidR="008C317A" w:rsidRPr="001410E6" w:rsidRDefault="008C317A" w:rsidP="008C317A">
            <w:pPr>
              <w:jc w:val="both"/>
              <w:outlineLvl w:val="0"/>
              <w:rPr>
                <w:rFonts w:cstheme="minorHAnsi"/>
              </w:rPr>
            </w:pPr>
            <w:r w:rsidRPr="001410E6">
              <w:rPr>
                <w:rFonts w:cstheme="minorHAnsi"/>
              </w:rPr>
              <w:t>1x Gniazdo mikrofonowe/Gniazdo słuchawkowe (Combo)</w:t>
            </w:r>
          </w:p>
          <w:p w14:paraId="29E4C3D4" w14:textId="77777777" w:rsidR="008C317A" w:rsidRPr="001410E6" w:rsidRDefault="008C317A" w:rsidP="008C317A">
            <w:pPr>
              <w:jc w:val="both"/>
              <w:outlineLvl w:val="0"/>
              <w:rPr>
                <w:rFonts w:cstheme="minorHAnsi"/>
              </w:rPr>
            </w:pPr>
            <w:r w:rsidRPr="001410E6">
              <w:rPr>
                <w:rFonts w:cstheme="minorHAnsi"/>
              </w:rPr>
              <w:t>1x HDMI ze wsparciem HDCP</w:t>
            </w:r>
          </w:p>
          <w:p w14:paraId="48395D94" w14:textId="77777777" w:rsidR="008C317A" w:rsidRPr="001410E6" w:rsidRDefault="008C317A" w:rsidP="008C317A">
            <w:pPr>
              <w:jc w:val="both"/>
              <w:outlineLvl w:val="0"/>
              <w:rPr>
                <w:rFonts w:cstheme="minorHAnsi"/>
              </w:rPr>
            </w:pPr>
            <w:r w:rsidRPr="001410E6">
              <w:rPr>
                <w:rFonts w:cstheme="minorHAnsi"/>
              </w:rPr>
              <w:t>1x zasilanie DC-in</w:t>
            </w:r>
          </w:p>
        </w:tc>
      </w:tr>
      <w:tr w:rsidR="001410E6" w:rsidRPr="001410E6" w14:paraId="02F80FF1" w14:textId="77777777" w:rsidTr="00120A79">
        <w:tc>
          <w:tcPr>
            <w:tcW w:w="2269" w:type="dxa"/>
            <w:vAlign w:val="center"/>
          </w:tcPr>
          <w:p w14:paraId="1B3BC040" w14:textId="77777777" w:rsidR="008C317A" w:rsidRPr="001410E6" w:rsidRDefault="008C317A" w:rsidP="008C317A">
            <w:pPr>
              <w:jc w:val="both"/>
              <w:rPr>
                <w:rFonts w:cstheme="minorHAnsi"/>
                <w:bCs/>
              </w:rPr>
            </w:pPr>
            <w:r w:rsidRPr="001410E6">
              <w:rPr>
                <w:rFonts w:cstheme="minorHAnsi"/>
                <w:bCs/>
              </w:rPr>
              <w:t>Klawiatura</w:t>
            </w:r>
          </w:p>
        </w:tc>
        <w:tc>
          <w:tcPr>
            <w:tcW w:w="7655" w:type="dxa"/>
            <w:vAlign w:val="center"/>
          </w:tcPr>
          <w:p w14:paraId="5E4B1F2E" w14:textId="77777777" w:rsidR="008C317A" w:rsidRPr="001410E6" w:rsidRDefault="008C317A" w:rsidP="008C317A">
            <w:pPr>
              <w:jc w:val="both"/>
              <w:rPr>
                <w:rFonts w:cstheme="minorHAnsi"/>
                <w:bCs/>
              </w:rPr>
            </w:pPr>
            <w:r w:rsidRPr="001410E6">
              <w:rPr>
                <w:rFonts w:cstheme="minorHAnsi"/>
                <w:bCs/>
              </w:rPr>
              <w:t>Pełnowymiarowa klawiatura podświetlana z wydzielonymi pełnowymiarowymi klawiszami numerycznymi w prawej części klawiatury, w układzie US-QWERTY, polskie znaki zgodne z układem MS Windows "polski programistyczny", klawiatura podświetlana musi być wyposażona w 2 klawisze ALT (prawy i lewy).</w:t>
            </w:r>
          </w:p>
        </w:tc>
      </w:tr>
      <w:tr w:rsidR="001410E6" w:rsidRPr="001410E6" w14:paraId="01A1137D" w14:textId="77777777" w:rsidTr="00120A79">
        <w:tc>
          <w:tcPr>
            <w:tcW w:w="2269" w:type="dxa"/>
            <w:vAlign w:val="center"/>
          </w:tcPr>
          <w:p w14:paraId="01883711" w14:textId="77777777" w:rsidR="008C317A" w:rsidRPr="001410E6" w:rsidRDefault="008C317A" w:rsidP="008C317A">
            <w:pPr>
              <w:jc w:val="both"/>
              <w:rPr>
                <w:rFonts w:cstheme="minorHAnsi"/>
                <w:bCs/>
              </w:rPr>
            </w:pPr>
            <w:r w:rsidRPr="001410E6">
              <w:rPr>
                <w:rFonts w:cstheme="minorHAnsi"/>
                <w:bCs/>
              </w:rPr>
              <w:t>Urządzenie wskazujące</w:t>
            </w:r>
          </w:p>
        </w:tc>
        <w:tc>
          <w:tcPr>
            <w:tcW w:w="7655" w:type="dxa"/>
            <w:vAlign w:val="center"/>
          </w:tcPr>
          <w:p w14:paraId="61B54897" w14:textId="77777777" w:rsidR="008C317A" w:rsidRPr="001410E6" w:rsidRDefault="008C317A" w:rsidP="008C317A">
            <w:pPr>
              <w:jc w:val="both"/>
              <w:rPr>
                <w:rFonts w:cstheme="minorHAnsi"/>
              </w:rPr>
            </w:pPr>
            <w:proofErr w:type="spellStart"/>
            <w:r w:rsidRPr="001410E6">
              <w:rPr>
                <w:rFonts w:cstheme="minorHAnsi"/>
              </w:rPr>
              <w:t>Touch</w:t>
            </w:r>
            <w:proofErr w:type="spellEnd"/>
            <w:r w:rsidRPr="001410E6">
              <w:rPr>
                <w:rFonts w:cstheme="minorHAnsi"/>
              </w:rPr>
              <w:t xml:space="preserve"> Pad (płytka dotykowa) wbudowana w obudowę notebooka.</w:t>
            </w:r>
          </w:p>
          <w:p w14:paraId="02AEA949" w14:textId="77777777" w:rsidR="008C317A" w:rsidRPr="001410E6" w:rsidRDefault="008C317A" w:rsidP="008C317A">
            <w:pPr>
              <w:jc w:val="both"/>
              <w:rPr>
                <w:rFonts w:cstheme="minorHAnsi"/>
              </w:rPr>
            </w:pPr>
            <w:r w:rsidRPr="001410E6">
              <w:rPr>
                <w:rFonts w:cstheme="minorHAnsi"/>
                <w:bCs/>
              </w:rPr>
              <w:t>Czytnik linii papilarnych</w:t>
            </w:r>
          </w:p>
        </w:tc>
      </w:tr>
      <w:tr w:rsidR="001410E6" w:rsidRPr="001410E6" w14:paraId="6EB4E6A5" w14:textId="77777777" w:rsidTr="00120A79">
        <w:tc>
          <w:tcPr>
            <w:tcW w:w="2269" w:type="dxa"/>
            <w:vAlign w:val="center"/>
          </w:tcPr>
          <w:p w14:paraId="1B755E35" w14:textId="77777777" w:rsidR="008C317A" w:rsidRPr="001410E6" w:rsidRDefault="008C317A" w:rsidP="008C317A">
            <w:pPr>
              <w:jc w:val="both"/>
              <w:rPr>
                <w:rFonts w:cstheme="minorHAnsi"/>
                <w:bCs/>
              </w:rPr>
            </w:pPr>
            <w:r w:rsidRPr="001410E6">
              <w:rPr>
                <w:rFonts w:cstheme="minorHAnsi"/>
                <w:bCs/>
              </w:rPr>
              <w:t>Kamera</w:t>
            </w:r>
          </w:p>
        </w:tc>
        <w:tc>
          <w:tcPr>
            <w:tcW w:w="7655" w:type="dxa"/>
            <w:vAlign w:val="center"/>
          </w:tcPr>
          <w:p w14:paraId="00ABDFC8" w14:textId="77777777" w:rsidR="008C317A" w:rsidRPr="001410E6" w:rsidRDefault="008C317A" w:rsidP="008C317A">
            <w:pPr>
              <w:jc w:val="both"/>
              <w:rPr>
                <w:rFonts w:cstheme="minorHAnsi"/>
                <w:bCs/>
              </w:rPr>
            </w:pPr>
            <w:r w:rsidRPr="001410E6">
              <w:rPr>
                <w:rFonts w:cstheme="minorHAnsi"/>
                <w:bCs/>
              </w:rPr>
              <w:t xml:space="preserve">Wbudowana, o parametrach: </w:t>
            </w:r>
          </w:p>
          <w:p w14:paraId="5CB4BBC2" w14:textId="77777777" w:rsidR="008C317A" w:rsidRPr="001410E6" w:rsidRDefault="008C317A" w:rsidP="008C317A">
            <w:pPr>
              <w:jc w:val="both"/>
              <w:rPr>
                <w:rFonts w:cstheme="minorHAnsi"/>
                <w:bCs/>
              </w:rPr>
            </w:pPr>
            <w:r w:rsidRPr="001410E6">
              <w:rPr>
                <w:rFonts w:cstheme="minorHAnsi"/>
                <w:bCs/>
              </w:rPr>
              <w:t xml:space="preserve">HD 1280x720, 720p HD audio/video nagrywanie. Wbudowane dwa kierunkowe mikrofony. </w:t>
            </w:r>
          </w:p>
          <w:p w14:paraId="1C93D73C" w14:textId="77777777" w:rsidR="008C317A" w:rsidRPr="001410E6" w:rsidRDefault="008C317A" w:rsidP="008C317A">
            <w:pPr>
              <w:jc w:val="both"/>
              <w:rPr>
                <w:rFonts w:cstheme="minorHAnsi"/>
                <w:bCs/>
              </w:rPr>
            </w:pPr>
            <w:r w:rsidRPr="001410E6">
              <w:rPr>
                <w:rFonts w:cstheme="minorHAnsi"/>
                <w:bCs/>
              </w:rPr>
              <w:t xml:space="preserve">Mechaniczna przesłona kamery. </w:t>
            </w:r>
          </w:p>
        </w:tc>
      </w:tr>
      <w:tr w:rsidR="001410E6" w:rsidRPr="001410E6" w14:paraId="6DF1F014" w14:textId="77777777" w:rsidTr="00120A79">
        <w:tc>
          <w:tcPr>
            <w:tcW w:w="2269" w:type="dxa"/>
            <w:vAlign w:val="center"/>
          </w:tcPr>
          <w:p w14:paraId="2D013D95" w14:textId="77777777" w:rsidR="008C317A" w:rsidRPr="001410E6" w:rsidRDefault="008C317A" w:rsidP="008C317A">
            <w:pPr>
              <w:jc w:val="both"/>
              <w:rPr>
                <w:rFonts w:cstheme="minorHAnsi"/>
                <w:bCs/>
              </w:rPr>
            </w:pPr>
            <w:r w:rsidRPr="001410E6">
              <w:rPr>
                <w:rFonts w:cstheme="minorHAnsi"/>
                <w:bCs/>
              </w:rPr>
              <w:lastRenderedPageBreak/>
              <w:t>Bateria</w:t>
            </w:r>
          </w:p>
        </w:tc>
        <w:tc>
          <w:tcPr>
            <w:tcW w:w="7655" w:type="dxa"/>
            <w:vAlign w:val="center"/>
          </w:tcPr>
          <w:p w14:paraId="23A43780" w14:textId="77777777" w:rsidR="008C317A" w:rsidRPr="001410E6" w:rsidRDefault="008C317A" w:rsidP="008C317A">
            <w:pPr>
              <w:jc w:val="both"/>
              <w:rPr>
                <w:rFonts w:cstheme="minorHAnsi"/>
              </w:rPr>
            </w:pPr>
            <w:proofErr w:type="spellStart"/>
            <w:r w:rsidRPr="001410E6">
              <w:rPr>
                <w:rFonts w:cstheme="minorHAnsi"/>
              </w:rPr>
              <w:t>Litowo</w:t>
            </w:r>
            <w:proofErr w:type="spellEnd"/>
            <w:r w:rsidRPr="001410E6">
              <w:rPr>
                <w:rFonts w:cstheme="minorHAnsi"/>
              </w:rPr>
              <w:t xml:space="preserve">-jonowa – czas pracy min. 14h wyników testów BAPCO </w:t>
            </w:r>
            <w:proofErr w:type="spellStart"/>
            <w:r w:rsidRPr="001410E6">
              <w:rPr>
                <w:rFonts w:cstheme="minorHAnsi"/>
              </w:rPr>
              <w:t>MobileMark</w:t>
            </w:r>
            <w:proofErr w:type="spellEnd"/>
            <w:r w:rsidRPr="001410E6">
              <w:rPr>
                <w:rFonts w:cstheme="minorHAnsi"/>
              </w:rPr>
              <w:t xml:space="preserve"> 25 – test załączyć do oferty. </w:t>
            </w:r>
          </w:p>
        </w:tc>
      </w:tr>
      <w:tr w:rsidR="001410E6" w:rsidRPr="001410E6" w14:paraId="139EA023" w14:textId="77777777" w:rsidTr="00120A79">
        <w:tc>
          <w:tcPr>
            <w:tcW w:w="2269" w:type="dxa"/>
            <w:vAlign w:val="center"/>
          </w:tcPr>
          <w:p w14:paraId="75943383" w14:textId="77777777" w:rsidR="008C317A" w:rsidRPr="001410E6" w:rsidRDefault="008C317A" w:rsidP="008C317A">
            <w:pPr>
              <w:jc w:val="both"/>
              <w:rPr>
                <w:rFonts w:cstheme="minorHAnsi"/>
                <w:bCs/>
              </w:rPr>
            </w:pPr>
            <w:r w:rsidRPr="001410E6">
              <w:rPr>
                <w:rFonts w:cstheme="minorHAnsi"/>
                <w:bCs/>
              </w:rPr>
              <w:t>Zasilacz</w:t>
            </w:r>
          </w:p>
        </w:tc>
        <w:tc>
          <w:tcPr>
            <w:tcW w:w="7655" w:type="dxa"/>
            <w:vAlign w:val="center"/>
          </w:tcPr>
          <w:p w14:paraId="5189195B" w14:textId="77777777" w:rsidR="008C317A" w:rsidRPr="001410E6" w:rsidRDefault="008C317A" w:rsidP="008C317A">
            <w:pPr>
              <w:jc w:val="both"/>
              <w:rPr>
                <w:rFonts w:cstheme="minorHAnsi"/>
                <w:bCs/>
              </w:rPr>
            </w:pPr>
            <w:r w:rsidRPr="001410E6">
              <w:rPr>
                <w:rFonts w:cstheme="minorHAnsi"/>
                <w:bCs/>
              </w:rPr>
              <w:t>Zewnętrzny, pracujący w sieci elektrycznej 230V 50/60Hz, max 90W.</w:t>
            </w:r>
          </w:p>
        </w:tc>
      </w:tr>
      <w:tr w:rsidR="001410E6" w:rsidRPr="001410E6" w14:paraId="1C9CCDBC" w14:textId="77777777" w:rsidTr="00120A79">
        <w:tc>
          <w:tcPr>
            <w:tcW w:w="2269" w:type="dxa"/>
            <w:vAlign w:val="center"/>
          </w:tcPr>
          <w:p w14:paraId="47721DA8" w14:textId="77777777" w:rsidR="008C317A" w:rsidRPr="001410E6" w:rsidRDefault="008C317A" w:rsidP="008C317A">
            <w:pPr>
              <w:jc w:val="both"/>
              <w:rPr>
                <w:rFonts w:cstheme="minorHAnsi"/>
                <w:bCs/>
              </w:rPr>
            </w:pPr>
            <w:r w:rsidRPr="001410E6">
              <w:rPr>
                <w:rFonts w:cstheme="minorHAnsi"/>
                <w:bCs/>
              </w:rPr>
              <w:t>Obudowa waga i wymiary</w:t>
            </w:r>
          </w:p>
        </w:tc>
        <w:tc>
          <w:tcPr>
            <w:tcW w:w="7655" w:type="dxa"/>
            <w:vAlign w:val="center"/>
          </w:tcPr>
          <w:p w14:paraId="7FE87FAF" w14:textId="77777777" w:rsidR="008C317A" w:rsidRPr="001410E6" w:rsidRDefault="008C317A" w:rsidP="008C317A">
            <w:pPr>
              <w:jc w:val="both"/>
              <w:rPr>
                <w:rFonts w:cstheme="minorHAnsi"/>
                <w:bCs/>
              </w:rPr>
            </w:pPr>
            <w:r w:rsidRPr="001410E6">
              <w:rPr>
                <w:rFonts w:cstheme="minorHAnsi"/>
                <w:bCs/>
              </w:rPr>
              <w:t>Waga nie większa niż 1,8kg, grubość nie przekraczająca 20mm. Obudowa wzmocniona, szkielet wykonany ze wzmocnionego aluminium.</w:t>
            </w:r>
          </w:p>
          <w:p w14:paraId="15774B9F" w14:textId="77777777" w:rsidR="008C317A" w:rsidRPr="001410E6" w:rsidRDefault="008C317A" w:rsidP="008C317A">
            <w:pPr>
              <w:jc w:val="both"/>
              <w:rPr>
                <w:rFonts w:cstheme="minorHAnsi"/>
                <w:bCs/>
              </w:rPr>
            </w:pPr>
            <w:r w:rsidRPr="001410E6">
              <w:rPr>
                <w:rFonts w:cstheme="minorHAnsi"/>
                <w:bCs/>
              </w:rPr>
              <w:t xml:space="preserve">Obudowa musi spełniać standard MIL-STD 810G (potwierdzony w oficjalnych dokumentach producenta lub załączonym wynikiem z przeprowadzonych testów) </w:t>
            </w:r>
          </w:p>
        </w:tc>
      </w:tr>
      <w:tr w:rsidR="001410E6" w:rsidRPr="001410E6" w14:paraId="060003A7" w14:textId="77777777" w:rsidTr="00120A79">
        <w:tblPrEx>
          <w:tblBorders>
            <w:insideH w:val="none" w:sz="0" w:space="0" w:color="auto"/>
            <w:insideV w:val="none" w:sz="0" w:space="0" w:color="auto"/>
          </w:tblBorders>
        </w:tblPrEx>
        <w:trPr>
          <w:trHeight w:val="230"/>
        </w:trPr>
        <w:tc>
          <w:tcPr>
            <w:tcW w:w="2269" w:type="dxa"/>
            <w:tcBorders>
              <w:top w:val="single" w:sz="4" w:space="0" w:color="auto"/>
              <w:left w:val="single" w:sz="4" w:space="0" w:color="auto"/>
              <w:bottom w:val="single" w:sz="4" w:space="0" w:color="auto"/>
              <w:right w:val="single" w:sz="4" w:space="0" w:color="auto"/>
            </w:tcBorders>
            <w:vAlign w:val="center"/>
          </w:tcPr>
          <w:p w14:paraId="468D56E6" w14:textId="77777777" w:rsidR="008C317A" w:rsidRPr="001410E6" w:rsidRDefault="008C317A" w:rsidP="008C317A">
            <w:pPr>
              <w:jc w:val="both"/>
              <w:rPr>
                <w:rFonts w:cstheme="minorHAnsi"/>
                <w:bCs/>
              </w:rPr>
            </w:pPr>
            <w:r w:rsidRPr="001410E6">
              <w:rPr>
                <w:rFonts w:cstheme="minorHAnsi"/>
                <w:bCs/>
              </w:rPr>
              <w:t xml:space="preserve">Bezpieczeństwo  </w:t>
            </w:r>
          </w:p>
        </w:tc>
        <w:tc>
          <w:tcPr>
            <w:tcW w:w="7655" w:type="dxa"/>
            <w:tcBorders>
              <w:top w:val="single" w:sz="4" w:space="0" w:color="auto"/>
              <w:left w:val="single" w:sz="4" w:space="0" w:color="auto"/>
              <w:bottom w:val="single" w:sz="4" w:space="0" w:color="auto"/>
              <w:right w:val="single" w:sz="4" w:space="0" w:color="auto"/>
            </w:tcBorders>
            <w:vAlign w:val="center"/>
          </w:tcPr>
          <w:p w14:paraId="374B98D6" w14:textId="77777777" w:rsidR="008C317A" w:rsidRPr="001410E6" w:rsidRDefault="008C317A" w:rsidP="008C317A">
            <w:pPr>
              <w:jc w:val="both"/>
              <w:rPr>
                <w:rFonts w:cstheme="minorHAnsi"/>
                <w:bCs/>
              </w:rPr>
            </w:pPr>
            <w:r w:rsidRPr="001410E6">
              <w:rPr>
                <w:rFonts w:cstheme="minorHAnsi"/>
                <w:bCs/>
              </w:rPr>
              <w:t>- Zabezpieczenie BIOS hasłem użytkownika.</w:t>
            </w:r>
          </w:p>
          <w:p w14:paraId="6A331711" w14:textId="77777777" w:rsidR="008C317A" w:rsidRPr="001410E6" w:rsidRDefault="008C317A" w:rsidP="008C317A">
            <w:pPr>
              <w:jc w:val="both"/>
              <w:rPr>
                <w:rFonts w:cstheme="minorHAnsi"/>
                <w:bCs/>
              </w:rPr>
            </w:pPr>
            <w:r w:rsidRPr="001410E6">
              <w:rPr>
                <w:rFonts w:cstheme="minorHAnsi"/>
                <w:bCs/>
              </w:rPr>
              <w:t>- Zabezpieczenie dysku twardego hasłem użytkownika.</w:t>
            </w:r>
          </w:p>
          <w:p w14:paraId="4508D266" w14:textId="77777777" w:rsidR="008C317A" w:rsidRPr="001410E6" w:rsidRDefault="008C317A" w:rsidP="008C317A">
            <w:pPr>
              <w:jc w:val="both"/>
              <w:rPr>
                <w:rFonts w:cstheme="minorHAnsi"/>
                <w:bCs/>
              </w:rPr>
            </w:pPr>
            <w:r w:rsidRPr="001410E6">
              <w:rPr>
                <w:rFonts w:cstheme="minorHAnsi"/>
                <w:bCs/>
              </w:rPr>
              <w:t xml:space="preserve">- Złącze typu </w:t>
            </w:r>
            <w:proofErr w:type="spellStart"/>
            <w:r w:rsidRPr="001410E6">
              <w:rPr>
                <w:rFonts w:cstheme="minorHAnsi"/>
                <w:bCs/>
              </w:rPr>
              <w:t>Kensington</w:t>
            </w:r>
            <w:proofErr w:type="spellEnd"/>
            <w:r w:rsidRPr="001410E6">
              <w:rPr>
                <w:rFonts w:cstheme="minorHAnsi"/>
                <w:bCs/>
              </w:rPr>
              <w:t xml:space="preserve"> Lock.</w:t>
            </w:r>
          </w:p>
          <w:p w14:paraId="7E7C6A1E" w14:textId="77777777" w:rsidR="008C317A" w:rsidRPr="001410E6" w:rsidRDefault="008C317A" w:rsidP="008C317A">
            <w:pPr>
              <w:jc w:val="both"/>
              <w:rPr>
                <w:rFonts w:cstheme="minorHAnsi"/>
                <w:bCs/>
              </w:rPr>
            </w:pPr>
            <w:r w:rsidRPr="001410E6">
              <w:rPr>
                <w:rFonts w:cstheme="minorHAnsi"/>
                <w:bCs/>
              </w:rPr>
              <w:t xml:space="preserve">- Zintegrowany z płytą główną dedykowany układ sprzętowy służący do tworzenia i zarządzania wygenerowanymi przez komputer kluczami szyfrowania. Zabezpieczenie to musi posiadać możliwość szyfrowania poufnych dokumentów przechowywanych na dysku twardym przy użyciu klucza sprzętowego - </w:t>
            </w:r>
            <w:proofErr w:type="spellStart"/>
            <w:r w:rsidRPr="001410E6">
              <w:rPr>
                <w:rFonts w:cstheme="minorHAnsi"/>
                <w:bCs/>
              </w:rPr>
              <w:t>Trusted</w:t>
            </w:r>
            <w:proofErr w:type="spellEnd"/>
            <w:r w:rsidRPr="001410E6">
              <w:rPr>
                <w:rFonts w:cstheme="minorHAnsi"/>
                <w:bCs/>
              </w:rPr>
              <w:t xml:space="preserve"> Platform Module 2.0.</w:t>
            </w:r>
          </w:p>
        </w:tc>
      </w:tr>
      <w:tr w:rsidR="001410E6" w:rsidRPr="001410E6" w14:paraId="5EFDD5DC" w14:textId="77777777" w:rsidTr="00120A79">
        <w:tblPrEx>
          <w:tblBorders>
            <w:insideH w:val="none" w:sz="0" w:space="0" w:color="auto"/>
            <w:insideV w:val="none" w:sz="0" w:space="0" w:color="auto"/>
          </w:tblBorders>
        </w:tblPrEx>
        <w:trPr>
          <w:trHeight w:val="230"/>
        </w:trPr>
        <w:tc>
          <w:tcPr>
            <w:tcW w:w="2269" w:type="dxa"/>
            <w:tcBorders>
              <w:top w:val="single" w:sz="4" w:space="0" w:color="auto"/>
              <w:left w:val="single" w:sz="4" w:space="0" w:color="auto"/>
              <w:bottom w:val="single" w:sz="4" w:space="0" w:color="auto"/>
              <w:right w:val="single" w:sz="4" w:space="0" w:color="auto"/>
            </w:tcBorders>
            <w:vAlign w:val="center"/>
          </w:tcPr>
          <w:p w14:paraId="4998CFCB" w14:textId="77777777" w:rsidR="008C317A" w:rsidRPr="001410E6" w:rsidRDefault="008C317A" w:rsidP="008C317A">
            <w:pPr>
              <w:jc w:val="both"/>
              <w:rPr>
                <w:rFonts w:cstheme="minorHAnsi"/>
                <w:bCs/>
              </w:rPr>
            </w:pPr>
            <w:r w:rsidRPr="001410E6">
              <w:rPr>
                <w:rFonts w:cstheme="minorHAnsi"/>
                <w:bCs/>
              </w:rPr>
              <w:t>Gwarancja</w:t>
            </w:r>
          </w:p>
        </w:tc>
        <w:tc>
          <w:tcPr>
            <w:tcW w:w="7655" w:type="dxa"/>
            <w:tcBorders>
              <w:top w:val="single" w:sz="4" w:space="0" w:color="auto"/>
              <w:left w:val="single" w:sz="4" w:space="0" w:color="auto"/>
              <w:bottom w:val="single" w:sz="4" w:space="0" w:color="auto"/>
              <w:right w:val="single" w:sz="4" w:space="0" w:color="auto"/>
            </w:tcBorders>
            <w:vAlign w:val="center"/>
          </w:tcPr>
          <w:p w14:paraId="06688C72" w14:textId="63654EEB" w:rsidR="008C317A" w:rsidRPr="001410E6" w:rsidRDefault="008C317A" w:rsidP="008C317A">
            <w:pPr>
              <w:jc w:val="both"/>
              <w:rPr>
                <w:rFonts w:cstheme="minorHAnsi"/>
                <w:bCs/>
              </w:rPr>
            </w:pPr>
            <w:r w:rsidRPr="001410E6">
              <w:rPr>
                <w:rFonts w:cstheme="minorHAnsi"/>
                <w:bCs/>
              </w:rPr>
              <w:t>Gwarancja producenta komputera min. 24 mc</w:t>
            </w:r>
          </w:p>
          <w:p w14:paraId="73E0A1E4" w14:textId="77777777" w:rsidR="008C317A" w:rsidRPr="001410E6" w:rsidRDefault="008C317A" w:rsidP="008C317A">
            <w:pPr>
              <w:jc w:val="both"/>
              <w:rPr>
                <w:rFonts w:cstheme="minorHAnsi"/>
                <w:bCs/>
              </w:rPr>
            </w:pPr>
            <w:r w:rsidRPr="001410E6">
              <w:rPr>
                <w:rFonts w:cstheme="minorHAnsi"/>
                <w:bCs/>
              </w:rPr>
              <w:t xml:space="preserve">Serwis urządzeń musi być realizowany przez producenta lub autoryzowanego partnera serwisowego producenta – wymagane oświadczenie potwierdzające, że serwis będzie realizowany przez Producenta lub Autoryzowanego Partnera Serwisowego producenta (oświadczenie należy dołączyć do oferty). </w:t>
            </w:r>
          </w:p>
          <w:p w14:paraId="0BAF95AD" w14:textId="77777777" w:rsidR="008C317A" w:rsidRPr="001410E6" w:rsidRDefault="008C317A" w:rsidP="008C317A">
            <w:pPr>
              <w:jc w:val="both"/>
              <w:rPr>
                <w:rFonts w:cstheme="minorHAnsi"/>
                <w:bCs/>
              </w:rPr>
            </w:pPr>
            <w:r w:rsidRPr="001410E6">
              <w:rPr>
                <w:rFonts w:cstheme="minorHAnsi"/>
                <w:bCs/>
              </w:rPr>
              <w:t xml:space="preserve">Autoryzowany Partner Serwisowy musi posiadać status autoryzowanego partnera serwisowego producenta komputera. </w:t>
            </w:r>
          </w:p>
          <w:p w14:paraId="6A0DCC69" w14:textId="77777777" w:rsidR="008C317A" w:rsidRPr="001410E6" w:rsidRDefault="008C317A" w:rsidP="008C317A">
            <w:pPr>
              <w:jc w:val="both"/>
              <w:rPr>
                <w:rFonts w:cstheme="minorHAnsi"/>
                <w:bCs/>
              </w:rPr>
            </w:pPr>
            <w:r w:rsidRPr="001410E6">
              <w:rPr>
                <w:rFonts w:cstheme="minorHAnsi"/>
                <w:bCs/>
              </w:rPr>
              <w:t>Serwis urządzeń musi być realizowany zgodnie z wymogami normy ISO9001</w:t>
            </w:r>
          </w:p>
          <w:p w14:paraId="2E67CBAF" w14:textId="77777777" w:rsidR="008C317A" w:rsidRPr="001410E6" w:rsidRDefault="008C317A" w:rsidP="008C317A">
            <w:pPr>
              <w:jc w:val="both"/>
              <w:rPr>
                <w:rFonts w:cstheme="minorHAnsi"/>
                <w:bCs/>
              </w:rPr>
            </w:pPr>
            <w:r w:rsidRPr="001410E6">
              <w:rPr>
                <w:rFonts w:cstheme="minorHAnsi"/>
                <w:bCs/>
              </w:rPr>
              <w:t>Wymagane okno czasowe dla zgłaszania usterek min. wszystkie dni robocze w godzinach od 8:00 do 20:00. Zgłoszenie serwisowe przyjmowane poprzez stronę www lub telefoniczne (dedykowany numer serwisowy do obsługi zgłoszeń serwisowych.</w:t>
            </w:r>
          </w:p>
        </w:tc>
      </w:tr>
      <w:tr w:rsidR="001410E6" w:rsidRPr="001410E6" w14:paraId="617F8353" w14:textId="77777777" w:rsidTr="00120A79">
        <w:tblPrEx>
          <w:tblBorders>
            <w:insideH w:val="none" w:sz="0" w:space="0" w:color="auto"/>
            <w:insideV w:val="none" w:sz="0" w:space="0" w:color="auto"/>
          </w:tblBorders>
        </w:tblPrEx>
        <w:trPr>
          <w:trHeight w:val="230"/>
        </w:trPr>
        <w:tc>
          <w:tcPr>
            <w:tcW w:w="2269" w:type="dxa"/>
            <w:tcBorders>
              <w:top w:val="single" w:sz="4" w:space="0" w:color="auto"/>
              <w:left w:val="single" w:sz="4" w:space="0" w:color="auto"/>
              <w:bottom w:val="single" w:sz="4" w:space="0" w:color="auto"/>
              <w:right w:val="single" w:sz="4" w:space="0" w:color="auto"/>
            </w:tcBorders>
            <w:vAlign w:val="center"/>
          </w:tcPr>
          <w:p w14:paraId="4B02383B" w14:textId="77777777" w:rsidR="008C317A" w:rsidRPr="001410E6" w:rsidRDefault="008C317A" w:rsidP="008C317A">
            <w:pPr>
              <w:jc w:val="both"/>
              <w:rPr>
                <w:rFonts w:cstheme="minorHAnsi"/>
                <w:bCs/>
              </w:rPr>
            </w:pPr>
            <w:r w:rsidRPr="001410E6">
              <w:rPr>
                <w:rFonts w:cstheme="minorHAnsi"/>
                <w:bCs/>
              </w:rPr>
              <w:t xml:space="preserve">System operacyjny </w:t>
            </w:r>
            <w:r w:rsidRPr="001410E6">
              <w:rPr>
                <w:rFonts w:cstheme="minorHAnsi"/>
              </w:rPr>
              <w:t>– w formularzu oferty należy podać pełną nazwę oferowanego oprogramowania</w:t>
            </w:r>
          </w:p>
        </w:tc>
        <w:tc>
          <w:tcPr>
            <w:tcW w:w="7655" w:type="dxa"/>
            <w:tcBorders>
              <w:top w:val="single" w:sz="4" w:space="0" w:color="auto"/>
              <w:left w:val="single" w:sz="4" w:space="0" w:color="auto"/>
              <w:bottom w:val="single" w:sz="4" w:space="0" w:color="auto"/>
              <w:right w:val="single" w:sz="4" w:space="0" w:color="auto"/>
            </w:tcBorders>
            <w:vAlign w:val="center"/>
          </w:tcPr>
          <w:p w14:paraId="2F340B12" w14:textId="77777777" w:rsidR="008C317A" w:rsidRPr="001410E6" w:rsidRDefault="008C317A" w:rsidP="008C317A">
            <w:pPr>
              <w:jc w:val="both"/>
              <w:rPr>
                <w:rFonts w:cstheme="minorHAnsi"/>
                <w:bCs/>
              </w:rPr>
            </w:pPr>
            <w:r w:rsidRPr="001410E6">
              <w:rPr>
                <w:rFonts w:cstheme="minorHAnsi"/>
                <w:bCs/>
              </w:rPr>
              <w:t>System operacyjny Windows 11 Professional lub równoważny, musi spełniać następujące wymagania poprzez wbudowane mechanizmy, bez użycia dodatkowych aplikacji:</w:t>
            </w:r>
          </w:p>
          <w:p w14:paraId="7A9990FF" w14:textId="77777777" w:rsidR="008C317A" w:rsidRPr="001410E6" w:rsidRDefault="008C317A" w:rsidP="008C317A">
            <w:pPr>
              <w:jc w:val="both"/>
              <w:rPr>
                <w:rFonts w:cstheme="minorHAnsi"/>
                <w:bCs/>
              </w:rPr>
            </w:pPr>
            <w:r w:rsidRPr="001410E6">
              <w:rPr>
                <w:rFonts w:cstheme="minorHAnsi"/>
                <w:bCs/>
              </w:rPr>
              <w:t>1. Dostępne dwa rodzaje graficznego interfejsu użytkownika:</w:t>
            </w:r>
          </w:p>
          <w:p w14:paraId="705C7035" w14:textId="77777777" w:rsidR="008C317A" w:rsidRPr="001410E6" w:rsidRDefault="008C317A" w:rsidP="008C317A">
            <w:pPr>
              <w:jc w:val="both"/>
              <w:rPr>
                <w:rFonts w:cstheme="minorHAnsi"/>
                <w:bCs/>
              </w:rPr>
            </w:pPr>
            <w:r w:rsidRPr="001410E6">
              <w:rPr>
                <w:rFonts w:cstheme="minorHAnsi"/>
                <w:bCs/>
              </w:rPr>
              <w:t>a. Klasyczny, umożliwiający obsługę przy pomocy klawiatury i myszy,</w:t>
            </w:r>
          </w:p>
          <w:p w14:paraId="25499EE9" w14:textId="77777777" w:rsidR="008C317A" w:rsidRPr="001410E6" w:rsidRDefault="008C317A" w:rsidP="008C317A">
            <w:pPr>
              <w:jc w:val="both"/>
              <w:rPr>
                <w:rFonts w:cstheme="minorHAnsi"/>
                <w:bCs/>
              </w:rPr>
            </w:pPr>
            <w:r w:rsidRPr="001410E6">
              <w:rPr>
                <w:rFonts w:cstheme="minorHAnsi"/>
                <w:bCs/>
              </w:rPr>
              <w:t>b. Dotykowy umożliwiający sterowanie dotykiem na urządzeniach typu tablet lub monitorach dotykowych</w:t>
            </w:r>
          </w:p>
          <w:p w14:paraId="14621BA7" w14:textId="77777777" w:rsidR="008C317A" w:rsidRPr="001410E6" w:rsidRDefault="008C317A" w:rsidP="008C317A">
            <w:pPr>
              <w:jc w:val="both"/>
              <w:rPr>
                <w:rFonts w:cstheme="minorHAnsi"/>
                <w:bCs/>
              </w:rPr>
            </w:pPr>
            <w:r w:rsidRPr="001410E6">
              <w:rPr>
                <w:rFonts w:cstheme="minorHAnsi"/>
                <w:bCs/>
              </w:rPr>
              <w:t>2. Funkcje związane z obsługą komputerów typu tablet, z wbudowanym modułem „uczenia się” pisma użytkownika – obsługa języka polskiego</w:t>
            </w:r>
          </w:p>
          <w:p w14:paraId="12CB8254" w14:textId="77777777" w:rsidR="008C317A" w:rsidRPr="001410E6" w:rsidRDefault="008C317A" w:rsidP="008C317A">
            <w:pPr>
              <w:jc w:val="both"/>
              <w:rPr>
                <w:rFonts w:cstheme="minorHAnsi"/>
                <w:bCs/>
              </w:rPr>
            </w:pPr>
            <w:r w:rsidRPr="001410E6">
              <w:rPr>
                <w:rFonts w:cstheme="minorHAnsi"/>
                <w:bCs/>
              </w:rPr>
              <w:lastRenderedPageBreak/>
              <w:t>3. Interfejs użytkownika dostępny w wielu językach do wyboru – w tym polskim i angielskim</w:t>
            </w:r>
          </w:p>
          <w:p w14:paraId="24538DE2" w14:textId="77777777" w:rsidR="008C317A" w:rsidRPr="001410E6" w:rsidRDefault="008C317A" w:rsidP="008C317A">
            <w:pPr>
              <w:jc w:val="both"/>
              <w:rPr>
                <w:rFonts w:cstheme="minorHAnsi"/>
                <w:bCs/>
              </w:rPr>
            </w:pPr>
            <w:r w:rsidRPr="001410E6">
              <w:rPr>
                <w:rFonts w:cstheme="minorHAnsi"/>
                <w:bCs/>
              </w:rPr>
              <w:t>4. Możliwość tworzenia pulpitów wirtualnych, przenoszenia aplikacji pomiędzy pulpitami i przełączanie się pomiędzy pulpitami za pomocą skrótów klawiaturowych lub GUI.</w:t>
            </w:r>
          </w:p>
          <w:p w14:paraId="3476E7E0" w14:textId="77777777" w:rsidR="008C317A" w:rsidRPr="001410E6" w:rsidRDefault="008C317A" w:rsidP="008C317A">
            <w:pPr>
              <w:jc w:val="both"/>
              <w:rPr>
                <w:rFonts w:cstheme="minorHAnsi"/>
                <w:bCs/>
              </w:rPr>
            </w:pPr>
            <w:r w:rsidRPr="001410E6">
              <w:rPr>
                <w:rFonts w:cstheme="minorHAnsi"/>
                <w:bCs/>
              </w:rPr>
              <w:t>5. Wbudowane w system operacyjny minimum dwie przeglądarki Internetowe</w:t>
            </w:r>
          </w:p>
          <w:p w14:paraId="50AA4EDF" w14:textId="77777777" w:rsidR="008C317A" w:rsidRPr="001410E6" w:rsidRDefault="008C317A" w:rsidP="008C317A">
            <w:pPr>
              <w:jc w:val="both"/>
              <w:rPr>
                <w:rFonts w:cstheme="minorHAnsi"/>
                <w:bCs/>
              </w:rPr>
            </w:pPr>
            <w:r w:rsidRPr="001410E6">
              <w:rPr>
                <w:rFonts w:cstheme="minorHAnsi"/>
                <w:bCs/>
              </w:rPr>
              <w:t>6. Zintegrowany z systemem moduł wyszukiwania informacji (plików różnego typu, tekstów, metadanych) dostępny z kilku poziomów: poziom menu, poziom otwartego okna systemu operacyjnego; system wyszukiwania oparty na konfigurowalnym przez użytkownika module indeksacji zasobów lokalnych,</w:t>
            </w:r>
          </w:p>
          <w:p w14:paraId="30A09A54" w14:textId="77777777" w:rsidR="008C317A" w:rsidRPr="001410E6" w:rsidRDefault="008C317A" w:rsidP="008C317A">
            <w:pPr>
              <w:jc w:val="both"/>
              <w:rPr>
                <w:rFonts w:cstheme="minorHAnsi"/>
                <w:bCs/>
              </w:rPr>
            </w:pPr>
            <w:r w:rsidRPr="001410E6">
              <w:rPr>
                <w:rFonts w:cstheme="minorHAnsi"/>
                <w:bCs/>
              </w:rPr>
              <w:t>7. Zlokalizowane w języku polskim, co najmniej następujące elementy: menu, pomoc, komunikaty systemowe, menedżer plików.</w:t>
            </w:r>
          </w:p>
          <w:p w14:paraId="1C4D4FC6" w14:textId="77777777" w:rsidR="008C317A" w:rsidRPr="001410E6" w:rsidRDefault="008C317A" w:rsidP="008C317A">
            <w:pPr>
              <w:jc w:val="both"/>
              <w:rPr>
                <w:rFonts w:cstheme="minorHAnsi"/>
                <w:bCs/>
              </w:rPr>
            </w:pPr>
            <w:r w:rsidRPr="001410E6">
              <w:rPr>
                <w:rFonts w:cstheme="minorHAnsi"/>
                <w:bCs/>
              </w:rPr>
              <w:t>8. Graficzne środowisko instalacji i konfiguracji dostępne w języku polskim</w:t>
            </w:r>
          </w:p>
          <w:p w14:paraId="5CFA2ECD" w14:textId="77777777" w:rsidR="008C317A" w:rsidRPr="001410E6" w:rsidRDefault="008C317A" w:rsidP="008C317A">
            <w:pPr>
              <w:jc w:val="both"/>
              <w:rPr>
                <w:rFonts w:cstheme="minorHAnsi"/>
                <w:bCs/>
              </w:rPr>
            </w:pPr>
            <w:r w:rsidRPr="001410E6">
              <w:rPr>
                <w:rFonts w:cstheme="minorHAnsi"/>
                <w:bCs/>
              </w:rPr>
              <w:t>9. Wbudowany system pomocy w języku polskim.</w:t>
            </w:r>
          </w:p>
          <w:p w14:paraId="04E26071" w14:textId="77777777" w:rsidR="008C317A" w:rsidRPr="001410E6" w:rsidRDefault="008C317A" w:rsidP="008C317A">
            <w:pPr>
              <w:jc w:val="both"/>
              <w:rPr>
                <w:rFonts w:cstheme="minorHAnsi"/>
                <w:bCs/>
              </w:rPr>
            </w:pPr>
            <w:r w:rsidRPr="001410E6">
              <w:rPr>
                <w:rFonts w:cstheme="minorHAnsi"/>
                <w:bCs/>
              </w:rPr>
              <w:t>10. Możliwość przystosowania stanowiska dla osób niepełnosprawnych (np. słabo widzących).</w:t>
            </w:r>
          </w:p>
          <w:p w14:paraId="7B9A8D17" w14:textId="77777777" w:rsidR="008C317A" w:rsidRPr="001410E6" w:rsidRDefault="008C317A" w:rsidP="008C317A">
            <w:pPr>
              <w:jc w:val="both"/>
              <w:rPr>
                <w:rFonts w:cstheme="minorHAnsi"/>
                <w:bCs/>
              </w:rPr>
            </w:pPr>
            <w:r w:rsidRPr="001410E6">
              <w:rPr>
                <w:rFonts w:cstheme="minorHAnsi"/>
                <w:bCs/>
              </w:rPr>
              <w:t>11. Możliwość dokonywania aktualizacji i poprawek systemu poprzez mechanizm zarządzany przez administratora systemu Zamawiającego.</w:t>
            </w:r>
          </w:p>
          <w:p w14:paraId="7323947A" w14:textId="77777777" w:rsidR="008C317A" w:rsidRPr="001410E6" w:rsidRDefault="008C317A" w:rsidP="008C317A">
            <w:pPr>
              <w:jc w:val="both"/>
              <w:rPr>
                <w:rFonts w:cstheme="minorHAnsi"/>
                <w:bCs/>
              </w:rPr>
            </w:pPr>
            <w:r w:rsidRPr="001410E6">
              <w:rPr>
                <w:rFonts w:cstheme="minorHAnsi"/>
                <w:bCs/>
              </w:rPr>
              <w:t xml:space="preserve">12. Możliwość dostarczania poprawek do systemu operacyjnego w modelu </w:t>
            </w:r>
            <w:proofErr w:type="spellStart"/>
            <w:r w:rsidRPr="001410E6">
              <w:rPr>
                <w:rFonts w:cstheme="minorHAnsi"/>
                <w:bCs/>
              </w:rPr>
              <w:t>peer</w:t>
            </w:r>
            <w:proofErr w:type="spellEnd"/>
            <w:r w:rsidRPr="001410E6">
              <w:rPr>
                <w:rFonts w:cstheme="minorHAnsi"/>
                <w:bCs/>
              </w:rPr>
              <w:t>-to-</w:t>
            </w:r>
            <w:proofErr w:type="spellStart"/>
            <w:r w:rsidRPr="001410E6">
              <w:rPr>
                <w:rFonts w:cstheme="minorHAnsi"/>
                <w:bCs/>
              </w:rPr>
              <w:t>peer</w:t>
            </w:r>
            <w:proofErr w:type="spellEnd"/>
            <w:r w:rsidRPr="001410E6">
              <w:rPr>
                <w:rFonts w:cstheme="minorHAnsi"/>
                <w:bCs/>
              </w:rPr>
              <w:t>.</w:t>
            </w:r>
          </w:p>
          <w:p w14:paraId="37040687" w14:textId="77777777" w:rsidR="008C317A" w:rsidRPr="001410E6" w:rsidRDefault="008C317A" w:rsidP="008C317A">
            <w:pPr>
              <w:jc w:val="both"/>
              <w:rPr>
                <w:rFonts w:cstheme="minorHAnsi"/>
                <w:bCs/>
              </w:rPr>
            </w:pPr>
            <w:r w:rsidRPr="001410E6">
              <w:rPr>
                <w:rFonts w:cstheme="minorHAnsi"/>
                <w:bCs/>
              </w:rPr>
              <w:t>13. Możliwość sterowania czasem dostarczania nowych wersji systemu operacyjnego, możliwość centralnego opóźniania dostarczania nowej wersji o minimum 4 miesiące.</w:t>
            </w:r>
          </w:p>
          <w:p w14:paraId="307B4CC6" w14:textId="77777777" w:rsidR="008C317A" w:rsidRPr="001410E6" w:rsidRDefault="008C317A" w:rsidP="008C317A">
            <w:pPr>
              <w:jc w:val="both"/>
              <w:rPr>
                <w:rFonts w:cstheme="minorHAnsi"/>
                <w:bCs/>
              </w:rPr>
            </w:pPr>
            <w:r w:rsidRPr="001410E6">
              <w:rPr>
                <w:rFonts w:cstheme="minorHAnsi"/>
                <w:bCs/>
              </w:rPr>
              <w:t>14. Zabezpieczony hasłem hierarchiczny dostęp do systemu, konta i profile użytkowników zarządzane zdalnie; praca systemu w trybie ochrony kont użytkowników.</w:t>
            </w:r>
          </w:p>
          <w:p w14:paraId="053D18B5" w14:textId="77777777" w:rsidR="008C317A" w:rsidRPr="001410E6" w:rsidRDefault="008C317A" w:rsidP="008C317A">
            <w:pPr>
              <w:jc w:val="both"/>
              <w:rPr>
                <w:rFonts w:cstheme="minorHAnsi"/>
                <w:bCs/>
              </w:rPr>
            </w:pPr>
            <w:r w:rsidRPr="001410E6">
              <w:rPr>
                <w:rFonts w:cstheme="minorHAnsi"/>
                <w:bCs/>
              </w:rPr>
              <w:t>15. Możliwość dołączenia systemu do usługi katalogowej on-</w:t>
            </w:r>
            <w:proofErr w:type="spellStart"/>
            <w:r w:rsidRPr="001410E6">
              <w:rPr>
                <w:rFonts w:cstheme="minorHAnsi"/>
                <w:bCs/>
              </w:rPr>
              <w:t>premise</w:t>
            </w:r>
            <w:proofErr w:type="spellEnd"/>
            <w:r w:rsidRPr="001410E6">
              <w:rPr>
                <w:rFonts w:cstheme="minorHAnsi"/>
                <w:bCs/>
              </w:rPr>
              <w:t xml:space="preserve"> lub w chmurze.</w:t>
            </w:r>
          </w:p>
          <w:p w14:paraId="13E983E4" w14:textId="77777777" w:rsidR="008C317A" w:rsidRPr="001410E6" w:rsidRDefault="008C317A" w:rsidP="008C317A">
            <w:pPr>
              <w:jc w:val="both"/>
              <w:rPr>
                <w:rFonts w:cstheme="minorHAnsi"/>
                <w:bCs/>
              </w:rPr>
            </w:pPr>
            <w:r w:rsidRPr="001410E6">
              <w:rPr>
                <w:rFonts w:cstheme="minorHAnsi"/>
                <w:bCs/>
              </w:rPr>
              <w:t>16. Umożliwienie zablokowania urządzenia w ramach danego konta tylko do uruchamiania wybranej aplikacji - tryb "kiosk".</w:t>
            </w:r>
          </w:p>
          <w:p w14:paraId="007574C9" w14:textId="77777777" w:rsidR="008C317A" w:rsidRPr="001410E6" w:rsidRDefault="008C317A" w:rsidP="008C317A">
            <w:pPr>
              <w:jc w:val="both"/>
              <w:rPr>
                <w:rFonts w:cstheme="minorHAnsi"/>
                <w:bCs/>
              </w:rPr>
            </w:pPr>
            <w:r w:rsidRPr="001410E6">
              <w:rPr>
                <w:rFonts w:cstheme="minorHAnsi"/>
                <w:bCs/>
              </w:rPr>
              <w:t>17. Możliwość automatycznej synchronizacji plików i folderów roboczych znajdujących się na firmowym serwerze plików w centrum danych z prywatnym urządzeniem, bez konieczności łączenia się z siecią VPN z poziomu folderu użytkownika zlokalizowanego w centrum danych firmy.</w:t>
            </w:r>
          </w:p>
          <w:p w14:paraId="350DE3EA" w14:textId="77777777" w:rsidR="008C317A" w:rsidRPr="001410E6" w:rsidRDefault="008C317A" w:rsidP="008C317A">
            <w:pPr>
              <w:jc w:val="both"/>
              <w:rPr>
                <w:rFonts w:cstheme="minorHAnsi"/>
                <w:bCs/>
              </w:rPr>
            </w:pPr>
            <w:r w:rsidRPr="001410E6">
              <w:rPr>
                <w:rFonts w:cstheme="minorHAnsi"/>
                <w:bCs/>
              </w:rPr>
              <w:t>18. Zdalna pomoc i współdzielenie aplikacji – możliwość zdalnego przejęcia sesji zalogowanego użytkownika celem rozwiązania problemu z komputerem.</w:t>
            </w:r>
          </w:p>
          <w:p w14:paraId="70ED57E1" w14:textId="77777777" w:rsidR="008C317A" w:rsidRPr="001410E6" w:rsidRDefault="008C317A" w:rsidP="008C317A">
            <w:pPr>
              <w:jc w:val="both"/>
              <w:rPr>
                <w:rFonts w:cstheme="minorHAnsi"/>
                <w:bCs/>
              </w:rPr>
            </w:pPr>
            <w:r w:rsidRPr="001410E6">
              <w:rPr>
                <w:rFonts w:cstheme="minorHAnsi"/>
                <w:bCs/>
              </w:rPr>
              <w:lastRenderedPageBreak/>
              <w:t xml:space="preserve">19. Transakcyjny system plików pozwalający na stosowanie przydziałów (ang. </w:t>
            </w:r>
            <w:proofErr w:type="spellStart"/>
            <w:r w:rsidRPr="001410E6">
              <w:rPr>
                <w:rFonts w:cstheme="minorHAnsi"/>
                <w:bCs/>
              </w:rPr>
              <w:t>quota</w:t>
            </w:r>
            <w:proofErr w:type="spellEnd"/>
            <w:r w:rsidRPr="001410E6">
              <w:rPr>
                <w:rFonts w:cstheme="minorHAnsi"/>
                <w:bCs/>
              </w:rPr>
              <w:t>) na dysku dla użytkowników oraz zapewniający większą niezawodność i pozwalający tworzyć kopie zapasowe.</w:t>
            </w:r>
          </w:p>
          <w:p w14:paraId="5C515034" w14:textId="77777777" w:rsidR="008C317A" w:rsidRPr="001410E6" w:rsidRDefault="008C317A" w:rsidP="008C317A">
            <w:pPr>
              <w:jc w:val="both"/>
              <w:rPr>
                <w:rFonts w:cstheme="minorHAnsi"/>
                <w:bCs/>
              </w:rPr>
            </w:pPr>
            <w:r w:rsidRPr="001410E6">
              <w:rPr>
                <w:rFonts w:cstheme="minorHAnsi"/>
                <w:bCs/>
              </w:rPr>
              <w:t>20. Oprogramowanie dla tworzenia kopii zapasowych (Backup); automatyczne wykonywanie kopii plików z możliwością automatycznego przywrócenia wersji wcześniejszej.</w:t>
            </w:r>
          </w:p>
          <w:p w14:paraId="367ECE0E" w14:textId="77777777" w:rsidR="008C317A" w:rsidRPr="001410E6" w:rsidRDefault="008C317A" w:rsidP="008C317A">
            <w:pPr>
              <w:jc w:val="both"/>
              <w:rPr>
                <w:rFonts w:cstheme="minorHAnsi"/>
                <w:bCs/>
              </w:rPr>
            </w:pPr>
            <w:r w:rsidRPr="001410E6">
              <w:rPr>
                <w:rFonts w:cstheme="minorHAnsi"/>
                <w:bCs/>
              </w:rPr>
              <w:t>21. Możliwość przywracania obrazu plików systemowych do uprzednio zapisanej postaci.</w:t>
            </w:r>
          </w:p>
          <w:p w14:paraId="39B3CFE5" w14:textId="77777777" w:rsidR="008C317A" w:rsidRPr="001410E6" w:rsidRDefault="008C317A" w:rsidP="008C317A">
            <w:pPr>
              <w:jc w:val="both"/>
              <w:rPr>
                <w:rFonts w:cstheme="minorHAnsi"/>
                <w:bCs/>
              </w:rPr>
            </w:pPr>
            <w:r w:rsidRPr="001410E6">
              <w:rPr>
                <w:rFonts w:cstheme="minorHAnsi"/>
                <w:bCs/>
              </w:rPr>
              <w:t>22. Możliwość przywracania systemu operacyjnego do stanu początkowego z pozostawieniem plików użytkownika.</w:t>
            </w:r>
          </w:p>
          <w:p w14:paraId="423B51BE" w14:textId="77777777" w:rsidR="008C317A" w:rsidRPr="001410E6" w:rsidRDefault="008C317A" w:rsidP="008C317A">
            <w:pPr>
              <w:jc w:val="both"/>
              <w:rPr>
                <w:rFonts w:cstheme="minorHAnsi"/>
                <w:bCs/>
              </w:rPr>
            </w:pPr>
            <w:r w:rsidRPr="001410E6">
              <w:rPr>
                <w:rFonts w:cstheme="minorHAnsi"/>
                <w:bCs/>
              </w:rPr>
              <w:t>23. Możliwość blokowania lub dopuszczania dowolnych urządzeń peryferyjnych za pomocą polityk grupowych (np. przy użyciu numerów identyfikacyjnych sprzętu)."</w:t>
            </w:r>
          </w:p>
          <w:p w14:paraId="78BBBFC9" w14:textId="77777777" w:rsidR="008C317A" w:rsidRPr="001410E6" w:rsidRDefault="008C317A" w:rsidP="008C317A">
            <w:pPr>
              <w:jc w:val="both"/>
              <w:rPr>
                <w:rFonts w:cstheme="minorHAnsi"/>
                <w:bCs/>
              </w:rPr>
            </w:pPr>
            <w:r w:rsidRPr="001410E6">
              <w:rPr>
                <w:rFonts w:cstheme="minorHAnsi"/>
                <w:bCs/>
              </w:rPr>
              <w:t xml:space="preserve">24. Wbudowany mechanizm wirtualizacji typu </w:t>
            </w:r>
            <w:proofErr w:type="spellStart"/>
            <w:r w:rsidRPr="001410E6">
              <w:rPr>
                <w:rFonts w:cstheme="minorHAnsi"/>
                <w:bCs/>
              </w:rPr>
              <w:t>hypervisor</w:t>
            </w:r>
            <w:proofErr w:type="spellEnd"/>
            <w:r w:rsidRPr="001410E6">
              <w:rPr>
                <w:rFonts w:cstheme="minorHAnsi"/>
                <w:bCs/>
              </w:rPr>
              <w:t>."</w:t>
            </w:r>
          </w:p>
          <w:p w14:paraId="55B97316" w14:textId="77777777" w:rsidR="008C317A" w:rsidRPr="001410E6" w:rsidRDefault="008C317A" w:rsidP="008C317A">
            <w:pPr>
              <w:jc w:val="both"/>
              <w:rPr>
                <w:rFonts w:cstheme="minorHAnsi"/>
                <w:bCs/>
              </w:rPr>
            </w:pPr>
            <w:r w:rsidRPr="001410E6">
              <w:rPr>
                <w:rFonts w:cstheme="minorHAnsi"/>
                <w:bCs/>
              </w:rPr>
              <w:t>25. Wbudowana możliwość zdalnego dostępu do systemu i pracy zdalnej z wykorzystaniem pełnego interfejsu graficznego.</w:t>
            </w:r>
          </w:p>
          <w:p w14:paraId="4680F094" w14:textId="77777777" w:rsidR="008C317A" w:rsidRPr="001410E6" w:rsidRDefault="008C317A" w:rsidP="008C317A">
            <w:pPr>
              <w:jc w:val="both"/>
              <w:rPr>
                <w:rFonts w:cstheme="minorHAnsi"/>
                <w:bCs/>
              </w:rPr>
            </w:pPr>
            <w:r w:rsidRPr="001410E6">
              <w:rPr>
                <w:rFonts w:cstheme="minorHAnsi"/>
                <w:bCs/>
              </w:rPr>
              <w:t>26. Dostępność bezpłatnych biuletynów bezpieczeństwa związanych z działaniem systemu operacyjnego.</w:t>
            </w:r>
          </w:p>
          <w:p w14:paraId="5B9A3295" w14:textId="77777777" w:rsidR="008C317A" w:rsidRPr="001410E6" w:rsidRDefault="008C317A" w:rsidP="008C317A">
            <w:pPr>
              <w:jc w:val="both"/>
              <w:rPr>
                <w:rFonts w:cstheme="minorHAnsi"/>
                <w:bCs/>
              </w:rPr>
            </w:pPr>
            <w:r w:rsidRPr="001410E6">
              <w:rPr>
                <w:rFonts w:cstheme="minorHAnsi"/>
                <w:bCs/>
              </w:rPr>
              <w:t>27. Wbudowana zapora internetowa (firewall) dla ochrony połączeń internetowych, zintegrowana z systemem konsola do zarządzania ustawieniami zapory i regułami IP v4 i v6.</w:t>
            </w:r>
          </w:p>
          <w:p w14:paraId="45936FA5" w14:textId="77777777" w:rsidR="008C317A" w:rsidRPr="001410E6" w:rsidRDefault="008C317A" w:rsidP="008C317A">
            <w:pPr>
              <w:jc w:val="both"/>
              <w:rPr>
                <w:rFonts w:cstheme="minorHAnsi"/>
                <w:bCs/>
              </w:rPr>
            </w:pPr>
            <w:r w:rsidRPr="001410E6">
              <w:rPr>
                <w:rFonts w:cstheme="minorHAnsi"/>
                <w:bCs/>
              </w:rPr>
              <w:t>28. Identyfikacja sieci komputerowych, do których jest podłączony system operacyjny, zapamiętywanie ustawień i przypisywanie do min. 3 kategorii bezpieczeństwa (z predefiniowanymi odpowiednio do kategorii ustawieniami zapory sieciowej, udostępniania plików itp.).</w:t>
            </w:r>
          </w:p>
          <w:p w14:paraId="442EEDE6" w14:textId="77777777" w:rsidR="008C317A" w:rsidRPr="001410E6" w:rsidRDefault="008C317A" w:rsidP="008C317A">
            <w:pPr>
              <w:jc w:val="both"/>
              <w:rPr>
                <w:rFonts w:cstheme="minorHAnsi"/>
                <w:bCs/>
              </w:rPr>
            </w:pPr>
            <w:r w:rsidRPr="001410E6">
              <w:rPr>
                <w:rFonts w:cstheme="minorHAnsi"/>
                <w:bCs/>
              </w:rPr>
              <w:t>29. Możliwość zdefiniowania zarządzanych aplikacji w taki sposób aby automatycznie szyfrowały pliki na poziomie systemu plików. Blokowanie bezpośredniego kopiowania treści między aplikacjami zarządzanymi a niezarządzanymi.</w:t>
            </w:r>
          </w:p>
          <w:p w14:paraId="57696C0B" w14:textId="77777777" w:rsidR="008C317A" w:rsidRPr="001410E6" w:rsidRDefault="008C317A" w:rsidP="008C317A">
            <w:pPr>
              <w:jc w:val="both"/>
              <w:rPr>
                <w:rFonts w:cstheme="minorHAnsi"/>
                <w:bCs/>
              </w:rPr>
            </w:pPr>
            <w:r w:rsidRPr="001410E6">
              <w:rPr>
                <w:rFonts w:cstheme="minorHAnsi"/>
                <w:bCs/>
              </w:rPr>
              <w:t>30. Wbudowany system uwierzytelnienia dwuskładnikowego oparty o certyfikat lub klucz prywatny oraz PIN lub uwierzytelnienie biometryczne.</w:t>
            </w:r>
          </w:p>
          <w:p w14:paraId="0262B386" w14:textId="77777777" w:rsidR="008C317A" w:rsidRPr="001410E6" w:rsidRDefault="008C317A" w:rsidP="008C317A">
            <w:pPr>
              <w:jc w:val="both"/>
              <w:rPr>
                <w:rFonts w:cstheme="minorHAnsi"/>
                <w:bCs/>
              </w:rPr>
            </w:pPr>
            <w:r w:rsidRPr="001410E6">
              <w:rPr>
                <w:rFonts w:cstheme="minorHAnsi"/>
                <w:bCs/>
              </w:rPr>
              <w:t>31. Wbudowane mechanizmy ochrony antywirusowej i przeciw złośliwemu oprogramowaniu z zapewnionymi bezpłatnymi aktualizacjami.</w:t>
            </w:r>
          </w:p>
          <w:p w14:paraId="1F8DC0C6" w14:textId="77777777" w:rsidR="008C317A" w:rsidRPr="001410E6" w:rsidRDefault="008C317A" w:rsidP="008C317A">
            <w:pPr>
              <w:jc w:val="both"/>
              <w:rPr>
                <w:rFonts w:cstheme="minorHAnsi"/>
                <w:bCs/>
              </w:rPr>
            </w:pPr>
            <w:r w:rsidRPr="001410E6">
              <w:rPr>
                <w:rFonts w:cstheme="minorHAnsi"/>
                <w:bCs/>
              </w:rPr>
              <w:t>32. Wbudowany system szyfrowania dysku twardego ze wsparciem modułu TPM</w:t>
            </w:r>
          </w:p>
          <w:p w14:paraId="1C291C0A" w14:textId="77777777" w:rsidR="008C317A" w:rsidRPr="001410E6" w:rsidRDefault="008C317A" w:rsidP="008C317A">
            <w:pPr>
              <w:jc w:val="both"/>
              <w:rPr>
                <w:rFonts w:cstheme="minorHAnsi"/>
                <w:bCs/>
              </w:rPr>
            </w:pPr>
            <w:r w:rsidRPr="001410E6">
              <w:rPr>
                <w:rFonts w:cstheme="minorHAnsi"/>
                <w:bCs/>
              </w:rPr>
              <w:t>33. Możliwość tworzenia i przechowywania kopii zapasowych kluczy odzyskiwania do szyfrowania dysku w usługach katalogowych.</w:t>
            </w:r>
          </w:p>
          <w:p w14:paraId="70256746" w14:textId="77777777" w:rsidR="008C317A" w:rsidRPr="001410E6" w:rsidRDefault="008C317A" w:rsidP="008C317A">
            <w:pPr>
              <w:jc w:val="both"/>
              <w:rPr>
                <w:rFonts w:cstheme="minorHAnsi"/>
                <w:bCs/>
              </w:rPr>
            </w:pPr>
            <w:r w:rsidRPr="001410E6">
              <w:rPr>
                <w:rFonts w:cstheme="minorHAnsi"/>
                <w:bCs/>
              </w:rPr>
              <w:t>34. Możliwość tworzenia wirtualnych kart inteligentnych.</w:t>
            </w:r>
          </w:p>
          <w:p w14:paraId="65F7D8BF" w14:textId="77777777" w:rsidR="008C317A" w:rsidRPr="001410E6" w:rsidRDefault="008C317A" w:rsidP="008C317A">
            <w:pPr>
              <w:jc w:val="both"/>
              <w:rPr>
                <w:rFonts w:cstheme="minorHAnsi"/>
                <w:bCs/>
              </w:rPr>
            </w:pPr>
            <w:r w:rsidRPr="001410E6">
              <w:rPr>
                <w:rFonts w:cstheme="minorHAnsi"/>
                <w:bCs/>
              </w:rPr>
              <w:lastRenderedPageBreak/>
              <w:t xml:space="preserve">35. Wsparcie dla </w:t>
            </w:r>
            <w:proofErr w:type="spellStart"/>
            <w:r w:rsidRPr="001410E6">
              <w:rPr>
                <w:rFonts w:cstheme="minorHAnsi"/>
                <w:bCs/>
              </w:rPr>
              <w:t>firmware</w:t>
            </w:r>
            <w:proofErr w:type="spellEnd"/>
            <w:r w:rsidRPr="001410E6">
              <w:rPr>
                <w:rFonts w:cstheme="minorHAnsi"/>
                <w:bCs/>
              </w:rPr>
              <w:t xml:space="preserve"> UEFI i funkcji bezpiecznego rozruchu (</w:t>
            </w:r>
            <w:proofErr w:type="spellStart"/>
            <w:r w:rsidRPr="001410E6">
              <w:rPr>
                <w:rFonts w:cstheme="minorHAnsi"/>
                <w:bCs/>
              </w:rPr>
              <w:t>Secure</w:t>
            </w:r>
            <w:proofErr w:type="spellEnd"/>
            <w:r w:rsidRPr="001410E6">
              <w:rPr>
                <w:rFonts w:cstheme="minorHAnsi"/>
                <w:bCs/>
              </w:rPr>
              <w:t xml:space="preserve"> </w:t>
            </w:r>
            <w:proofErr w:type="spellStart"/>
            <w:r w:rsidRPr="001410E6">
              <w:rPr>
                <w:rFonts w:cstheme="minorHAnsi"/>
                <w:bCs/>
              </w:rPr>
              <w:t>Boot</w:t>
            </w:r>
            <w:proofErr w:type="spellEnd"/>
            <w:r w:rsidRPr="001410E6">
              <w:rPr>
                <w:rFonts w:cstheme="minorHAnsi"/>
                <w:bCs/>
              </w:rPr>
              <w:t>)</w:t>
            </w:r>
          </w:p>
          <w:p w14:paraId="7042FC03" w14:textId="77777777" w:rsidR="008C317A" w:rsidRPr="001410E6" w:rsidRDefault="008C317A" w:rsidP="008C317A">
            <w:pPr>
              <w:jc w:val="both"/>
              <w:rPr>
                <w:rFonts w:cstheme="minorHAnsi"/>
                <w:bCs/>
              </w:rPr>
            </w:pPr>
            <w:r w:rsidRPr="001410E6">
              <w:rPr>
                <w:rFonts w:cstheme="minorHAnsi"/>
                <w:bCs/>
              </w:rPr>
              <w:t xml:space="preserve">36. Wbudowany w system, wykorzystywany automatycznie przez wbudowane przeglądarki filtr </w:t>
            </w:r>
            <w:proofErr w:type="spellStart"/>
            <w:r w:rsidRPr="001410E6">
              <w:rPr>
                <w:rFonts w:cstheme="minorHAnsi"/>
                <w:bCs/>
              </w:rPr>
              <w:t>reputacyjny</w:t>
            </w:r>
            <w:proofErr w:type="spellEnd"/>
            <w:r w:rsidRPr="001410E6">
              <w:rPr>
                <w:rFonts w:cstheme="minorHAnsi"/>
                <w:bCs/>
              </w:rPr>
              <w:t xml:space="preserve"> URL.</w:t>
            </w:r>
          </w:p>
          <w:p w14:paraId="54CAFD1E" w14:textId="77777777" w:rsidR="008C317A" w:rsidRPr="001410E6" w:rsidRDefault="008C317A" w:rsidP="008C317A">
            <w:pPr>
              <w:jc w:val="both"/>
              <w:rPr>
                <w:rFonts w:cstheme="minorHAnsi"/>
                <w:bCs/>
              </w:rPr>
            </w:pPr>
            <w:r w:rsidRPr="001410E6">
              <w:rPr>
                <w:rFonts w:cstheme="minorHAnsi"/>
                <w:bCs/>
              </w:rPr>
              <w:t>37. Wsparcie dla IPSEC oparte na politykach – wdrażanie IPSEC oparte na zestawach reguł definiujących ustawienia zarządzanych w sposób centralny.</w:t>
            </w:r>
          </w:p>
          <w:p w14:paraId="0A5D55D2" w14:textId="77777777" w:rsidR="008C317A" w:rsidRPr="001410E6" w:rsidRDefault="008C317A" w:rsidP="008C317A">
            <w:pPr>
              <w:jc w:val="both"/>
              <w:rPr>
                <w:rFonts w:cstheme="minorHAnsi"/>
                <w:bCs/>
              </w:rPr>
            </w:pPr>
            <w:r w:rsidRPr="001410E6">
              <w:rPr>
                <w:rFonts w:cstheme="minorHAnsi"/>
                <w:bCs/>
              </w:rPr>
              <w:t>38. Mechanizmy logowania w oparciu o:</w:t>
            </w:r>
          </w:p>
          <w:p w14:paraId="39B21EAC" w14:textId="77777777" w:rsidR="008C317A" w:rsidRPr="001410E6" w:rsidRDefault="008C317A" w:rsidP="008C317A">
            <w:pPr>
              <w:jc w:val="both"/>
              <w:rPr>
                <w:rFonts w:cstheme="minorHAnsi"/>
                <w:bCs/>
              </w:rPr>
            </w:pPr>
            <w:r w:rsidRPr="001410E6">
              <w:rPr>
                <w:rFonts w:cstheme="minorHAnsi"/>
                <w:bCs/>
              </w:rPr>
              <w:t>a. Login i hasło,</w:t>
            </w:r>
          </w:p>
          <w:p w14:paraId="014F8DF8" w14:textId="77777777" w:rsidR="008C317A" w:rsidRPr="001410E6" w:rsidRDefault="008C317A" w:rsidP="008C317A">
            <w:pPr>
              <w:jc w:val="both"/>
              <w:rPr>
                <w:rFonts w:cstheme="minorHAnsi"/>
                <w:bCs/>
              </w:rPr>
            </w:pPr>
            <w:r w:rsidRPr="001410E6">
              <w:rPr>
                <w:rFonts w:cstheme="minorHAnsi"/>
                <w:bCs/>
              </w:rPr>
              <w:t>b. Karty inteligentne i certyfikaty (</w:t>
            </w:r>
            <w:proofErr w:type="spellStart"/>
            <w:r w:rsidRPr="001410E6">
              <w:rPr>
                <w:rFonts w:cstheme="minorHAnsi"/>
                <w:bCs/>
              </w:rPr>
              <w:t>smartcard</w:t>
            </w:r>
            <w:proofErr w:type="spellEnd"/>
            <w:r w:rsidRPr="001410E6">
              <w:rPr>
                <w:rFonts w:cstheme="minorHAnsi"/>
                <w:bCs/>
              </w:rPr>
              <w:t>),</w:t>
            </w:r>
          </w:p>
          <w:p w14:paraId="640622A2" w14:textId="77777777" w:rsidR="008C317A" w:rsidRPr="001410E6" w:rsidRDefault="008C317A" w:rsidP="008C317A">
            <w:pPr>
              <w:jc w:val="both"/>
              <w:rPr>
                <w:rFonts w:cstheme="minorHAnsi"/>
                <w:bCs/>
              </w:rPr>
            </w:pPr>
            <w:r w:rsidRPr="001410E6">
              <w:rPr>
                <w:rFonts w:cstheme="minorHAnsi"/>
                <w:bCs/>
              </w:rPr>
              <w:t>c. Wirtualne karty inteligentne i certyfikaty (logowanie w oparciu o certyfikat chroniony poprzez moduł TPM),</w:t>
            </w:r>
          </w:p>
          <w:p w14:paraId="5A6B7BE4" w14:textId="77777777" w:rsidR="008C317A" w:rsidRPr="001410E6" w:rsidRDefault="008C317A" w:rsidP="008C317A">
            <w:pPr>
              <w:jc w:val="both"/>
              <w:rPr>
                <w:rFonts w:cstheme="minorHAnsi"/>
                <w:bCs/>
              </w:rPr>
            </w:pPr>
            <w:r w:rsidRPr="001410E6">
              <w:rPr>
                <w:rFonts w:cstheme="minorHAnsi"/>
                <w:bCs/>
              </w:rPr>
              <w:t>d. Certyfikat/Klucz i PIN</w:t>
            </w:r>
          </w:p>
          <w:p w14:paraId="687CB35E" w14:textId="77777777" w:rsidR="008C317A" w:rsidRPr="001410E6" w:rsidRDefault="008C317A" w:rsidP="008C317A">
            <w:pPr>
              <w:jc w:val="both"/>
              <w:rPr>
                <w:rFonts w:cstheme="minorHAnsi"/>
                <w:bCs/>
              </w:rPr>
            </w:pPr>
            <w:r w:rsidRPr="001410E6">
              <w:rPr>
                <w:rFonts w:cstheme="minorHAnsi"/>
                <w:bCs/>
              </w:rPr>
              <w:t>e. Certyfikat/Klucz i uwierzytelnienie biometryczne</w:t>
            </w:r>
          </w:p>
          <w:p w14:paraId="12F9F950" w14:textId="77777777" w:rsidR="008C317A" w:rsidRPr="001410E6" w:rsidRDefault="008C317A" w:rsidP="008C317A">
            <w:pPr>
              <w:jc w:val="both"/>
              <w:rPr>
                <w:rFonts w:cstheme="minorHAnsi"/>
                <w:bCs/>
              </w:rPr>
            </w:pPr>
            <w:r w:rsidRPr="001410E6">
              <w:rPr>
                <w:rFonts w:cstheme="minorHAnsi"/>
                <w:bCs/>
              </w:rPr>
              <w:t xml:space="preserve">39. Wsparcie dla uwierzytelniania na bazie </w:t>
            </w:r>
            <w:proofErr w:type="spellStart"/>
            <w:r w:rsidRPr="001410E6">
              <w:rPr>
                <w:rFonts w:cstheme="minorHAnsi"/>
                <w:bCs/>
              </w:rPr>
              <w:t>Kerberos</w:t>
            </w:r>
            <w:proofErr w:type="spellEnd"/>
            <w:r w:rsidRPr="001410E6">
              <w:rPr>
                <w:rFonts w:cstheme="minorHAnsi"/>
                <w:bCs/>
              </w:rPr>
              <w:t xml:space="preserve"> v. 5</w:t>
            </w:r>
          </w:p>
          <w:p w14:paraId="1ADE3593" w14:textId="77777777" w:rsidR="008C317A" w:rsidRPr="001410E6" w:rsidRDefault="008C317A" w:rsidP="008C317A">
            <w:pPr>
              <w:jc w:val="both"/>
              <w:rPr>
                <w:rFonts w:cstheme="minorHAnsi"/>
                <w:bCs/>
              </w:rPr>
            </w:pPr>
            <w:r w:rsidRPr="001410E6">
              <w:rPr>
                <w:rFonts w:cstheme="minorHAnsi"/>
                <w:bCs/>
              </w:rPr>
              <w:t>40. Wbudowany agent do zbierania danych na temat zagrożeń na stacji roboczej.</w:t>
            </w:r>
          </w:p>
          <w:p w14:paraId="59BA1521" w14:textId="77777777" w:rsidR="008C317A" w:rsidRPr="001410E6" w:rsidRDefault="008C317A" w:rsidP="008C317A">
            <w:pPr>
              <w:jc w:val="both"/>
              <w:rPr>
                <w:rFonts w:cstheme="minorHAnsi"/>
                <w:bCs/>
              </w:rPr>
            </w:pPr>
            <w:r w:rsidRPr="001410E6">
              <w:rPr>
                <w:rFonts w:cstheme="minorHAnsi"/>
                <w:bCs/>
              </w:rPr>
              <w:t>41. Wsparcie .NET Framework 2.x, 3.x i 4.x – możliwość uruchomienia aplikacji działających we wskazanych środowiskach</w:t>
            </w:r>
          </w:p>
          <w:p w14:paraId="52C96CD4" w14:textId="77777777" w:rsidR="008C317A" w:rsidRPr="001410E6" w:rsidRDefault="008C317A" w:rsidP="008C317A">
            <w:pPr>
              <w:jc w:val="both"/>
              <w:rPr>
                <w:rFonts w:cstheme="minorHAnsi"/>
                <w:bCs/>
              </w:rPr>
            </w:pPr>
            <w:r w:rsidRPr="001410E6">
              <w:rPr>
                <w:rFonts w:cstheme="minorHAnsi"/>
                <w:bCs/>
              </w:rPr>
              <w:t xml:space="preserve">42. Wsparcie dla </w:t>
            </w:r>
            <w:proofErr w:type="spellStart"/>
            <w:r w:rsidRPr="001410E6">
              <w:rPr>
                <w:rFonts w:cstheme="minorHAnsi"/>
                <w:bCs/>
              </w:rPr>
              <w:t>VBScript</w:t>
            </w:r>
            <w:proofErr w:type="spellEnd"/>
            <w:r w:rsidRPr="001410E6">
              <w:rPr>
                <w:rFonts w:cstheme="minorHAnsi"/>
                <w:bCs/>
              </w:rPr>
              <w:t xml:space="preserve"> – możliwość uruchamiania interpretera poleceń</w:t>
            </w:r>
          </w:p>
          <w:p w14:paraId="1460D2B1" w14:textId="77777777" w:rsidR="008C317A" w:rsidRPr="001410E6" w:rsidRDefault="008C317A" w:rsidP="008C317A">
            <w:pPr>
              <w:jc w:val="both"/>
              <w:rPr>
                <w:rFonts w:cstheme="minorHAnsi"/>
                <w:bCs/>
              </w:rPr>
            </w:pPr>
            <w:r w:rsidRPr="001410E6">
              <w:rPr>
                <w:rFonts w:cstheme="minorHAnsi"/>
                <w:bCs/>
              </w:rPr>
              <w:t>43. Wsparcie dla PowerShell 5.x – możliwość uruchamiania interpretera poleceń</w:t>
            </w:r>
          </w:p>
        </w:tc>
      </w:tr>
      <w:tr w:rsidR="001410E6" w:rsidRPr="001410E6" w14:paraId="1951F0B1" w14:textId="77777777" w:rsidTr="00120A79">
        <w:tblPrEx>
          <w:tblBorders>
            <w:insideH w:val="none" w:sz="0" w:space="0" w:color="auto"/>
            <w:insideV w:val="none" w:sz="0" w:space="0" w:color="auto"/>
          </w:tblBorders>
        </w:tblPrEx>
        <w:trPr>
          <w:trHeight w:val="230"/>
        </w:trPr>
        <w:tc>
          <w:tcPr>
            <w:tcW w:w="2269" w:type="dxa"/>
            <w:tcBorders>
              <w:top w:val="single" w:sz="4" w:space="0" w:color="auto"/>
              <w:left w:val="single" w:sz="4" w:space="0" w:color="auto"/>
              <w:bottom w:val="single" w:sz="4" w:space="0" w:color="auto"/>
              <w:right w:val="single" w:sz="4" w:space="0" w:color="auto"/>
            </w:tcBorders>
            <w:vAlign w:val="center"/>
          </w:tcPr>
          <w:p w14:paraId="73DDFBBD" w14:textId="77777777" w:rsidR="008C317A" w:rsidRPr="001410E6" w:rsidRDefault="008C317A" w:rsidP="008C317A">
            <w:pPr>
              <w:jc w:val="both"/>
              <w:rPr>
                <w:rFonts w:cstheme="minorHAnsi"/>
                <w:bCs/>
              </w:rPr>
            </w:pPr>
            <w:r w:rsidRPr="001410E6">
              <w:rPr>
                <w:rFonts w:cstheme="minorHAnsi"/>
                <w:bCs/>
              </w:rPr>
              <w:lastRenderedPageBreak/>
              <w:t>Certyfikaty i standardy</w:t>
            </w:r>
          </w:p>
        </w:tc>
        <w:tc>
          <w:tcPr>
            <w:tcW w:w="7655" w:type="dxa"/>
            <w:tcBorders>
              <w:top w:val="single" w:sz="4" w:space="0" w:color="auto"/>
              <w:left w:val="single" w:sz="4" w:space="0" w:color="auto"/>
              <w:bottom w:val="single" w:sz="4" w:space="0" w:color="auto"/>
              <w:right w:val="single" w:sz="4" w:space="0" w:color="auto"/>
            </w:tcBorders>
            <w:vAlign w:val="center"/>
          </w:tcPr>
          <w:p w14:paraId="260F73C7" w14:textId="77777777" w:rsidR="008C317A" w:rsidRPr="001410E6" w:rsidRDefault="008C317A" w:rsidP="008C317A">
            <w:pPr>
              <w:jc w:val="both"/>
              <w:rPr>
                <w:rFonts w:cstheme="minorHAnsi"/>
              </w:rPr>
            </w:pPr>
            <w:r w:rsidRPr="001410E6">
              <w:rPr>
                <w:rFonts w:cstheme="minorHAnsi"/>
              </w:rPr>
              <w:t>Certyfikat ISO 9001, 14001, 50001 dla producenta sprzętu (należy załączyć do oferty).</w:t>
            </w:r>
          </w:p>
          <w:p w14:paraId="39D96559" w14:textId="77777777" w:rsidR="008C317A" w:rsidRPr="001410E6" w:rsidRDefault="008C317A" w:rsidP="008C317A">
            <w:pPr>
              <w:jc w:val="both"/>
              <w:rPr>
                <w:rFonts w:cstheme="minorHAnsi"/>
              </w:rPr>
            </w:pPr>
            <w:r w:rsidRPr="001410E6">
              <w:rPr>
                <w:rFonts w:cstheme="minorHAnsi"/>
              </w:rPr>
              <w:t>Deklaracja zgodności CE i ROHS (załączyć do oferty).</w:t>
            </w:r>
          </w:p>
          <w:p w14:paraId="6411C8D1" w14:textId="77777777" w:rsidR="008C317A" w:rsidRPr="001410E6" w:rsidRDefault="008C317A" w:rsidP="008C317A">
            <w:pPr>
              <w:jc w:val="both"/>
              <w:rPr>
                <w:rFonts w:cstheme="minorHAnsi"/>
              </w:rPr>
            </w:pPr>
            <w:r w:rsidRPr="001410E6">
              <w:rPr>
                <w:rFonts w:cstheme="minorHAnsi"/>
                <w:bCs/>
              </w:rPr>
              <w:t>Standard MIL-STD-810G (potwierdzony w oficjalnych dokumentach producenta lub załączonym wynikiem z przeprowadzonych testów)</w:t>
            </w:r>
          </w:p>
        </w:tc>
      </w:tr>
      <w:tr w:rsidR="001410E6" w:rsidRPr="001410E6" w14:paraId="4A6917D9" w14:textId="77777777" w:rsidTr="00120A79">
        <w:tblPrEx>
          <w:tblBorders>
            <w:insideH w:val="none" w:sz="0" w:space="0" w:color="auto"/>
            <w:insideV w:val="none" w:sz="0" w:space="0" w:color="auto"/>
          </w:tblBorders>
        </w:tblPrEx>
        <w:trPr>
          <w:trHeight w:val="230"/>
        </w:trPr>
        <w:tc>
          <w:tcPr>
            <w:tcW w:w="2269" w:type="dxa"/>
            <w:tcBorders>
              <w:top w:val="single" w:sz="4" w:space="0" w:color="auto"/>
              <w:left w:val="single" w:sz="4" w:space="0" w:color="auto"/>
              <w:bottom w:val="single" w:sz="4" w:space="0" w:color="auto"/>
              <w:right w:val="single" w:sz="4" w:space="0" w:color="auto"/>
            </w:tcBorders>
          </w:tcPr>
          <w:p w14:paraId="778B65F4" w14:textId="77777777" w:rsidR="008C317A" w:rsidRPr="001410E6" w:rsidRDefault="008C317A" w:rsidP="008C317A">
            <w:pPr>
              <w:jc w:val="both"/>
              <w:rPr>
                <w:rFonts w:cstheme="minorHAnsi"/>
                <w:bCs/>
              </w:rPr>
            </w:pPr>
            <w:r w:rsidRPr="001410E6">
              <w:rPr>
                <w:rFonts w:cstheme="minorHAnsi"/>
              </w:rPr>
              <w:t>Oprogramowanie zabezpieczające – w formularzu oferty należy podać pełną nazwę oferowanego oprogramowania</w:t>
            </w:r>
          </w:p>
        </w:tc>
        <w:tc>
          <w:tcPr>
            <w:tcW w:w="7655" w:type="dxa"/>
            <w:tcBorders>
              <w:top w:val="single" w:sz="4" w:space="0" w:color="auto"/>
              <w:left w:val="single" w:sz="4" w:space="0" w:color="auto"/>
              <w:bottom w:val="single" w:sz="4" w:space="0" w:color="auto"/>
              <w:right w:val="single" w:sz="4" w:space="0" w:color="auto"/>
            </w:tcBorders>
          </w:tcPr>
          <w:p w14:paraId="39D32F90" w14:textId="77777777" w:rsidR="008C317A" w:rsidRPr="001410E6" w:rsidRDefault="008C317A" w:rsidP="008C317A">
            <w:pPr>
              <w:spacing w:line="0" w:lineRule="atLeast"/>
              <w:rPr>
                <w:rFonts w:cstheme="minorHAnsi"/>
              </w:rPr>
            </w:pPr>
            <w:r w:rsidRPr="001410E6">
              <w:rPr>
                <w:rFonts w:cstheme="minorHAnsi"/>
              </w:rPr>
              <w:t xml:space="preserve">System chroniący przed zagrożeniami, posiadający certyfikaty VB100%, OPSWAT, AVLAB +++, AV </w:t>
            </w:r>
            <w:proofErr w:type="spellStart"/>
            <w:r w:rsidRPr="001410E6">
              <w:rPr>
                <w:rFonts w:cstheme="minorHAnsi"/>
              </w:rPr>
              <w:t>Comperative</w:t>
            </w:r>
            <w:proofErr w:type="spellEnd"/>
            <w:r w:rsidRPr="001410E6">
              <w:rPr>
                <w:rFonts w:cstheme="minorHAnsi"/>
              </w:rPr>
              <w:t xml:space="preserve"> </w:t>
            </w:r>
            <w:proofErr w:type="spellStart"/>
            <w:r w:rsidRPr="001410E6">
              <w:rPr>
                <w:rFonts w:cstheme="minorHAnsi"/>
              </w:rPr>
              <w:t>Advance</w:t>
            </w:r>
            <w:proofErr w:type="spellEnd"/>
            <w:r w:rsidRPr="001410E6">
              <w:rPr>
                <w:rFonts w:cstheme="minorHAnsi"/>
              </w:rPr>
              <w:t xml:space="preserve"> +. Silnik musi umożliwiać co najmniej:</w:t>
            </w:r>
          </w:p>
          <w:p w14:paraId="75D46CC5"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wykrywanie i blokowania plików ze szkodliwą zawartością, w tym osadzonych/skompresowanych plików, które używają czasie rzeczywistym algorytmów kompresji,</w:t>
            </w:r>
          </w:p>
          <w:p w14:paraId="715DAA04"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wykrywanie i usuwanie plików typu </w:t>
            </w:r>
            <w:proofErr w:type="spellStart"/>
            <w:r w:rsidRPr="001410E6">
              <w:rPr>
                <w:rFonts w:cstheme="minorHAnsi"/>
              </w:rPr>
              <w:t>rootkit</w:t>
            </w:r>
            <w:proofErr w:type="spellEnd"/>
            <w:r w:rsidRPr="001410E6">
              <w:rPr>
                <w:rFonts w:cstheme="minorHAnsi"/>
              </w:rPr>
              <w:t xml:space="preserve"> oraz złośliwego oprogramowania, również przy użyciu technik behawioralnych,</w:t>
            </w:r>
          </w:p>
          <w:p w14:paraId="31503D63"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wykrywanie i usuwanie fałszywego oprogramowania bezpieczeństwa (</w:t>
            </w:r>
            <w:proofErr w:type="spellStart"/>
            <w:r w:rsidRPr="001410E6">
              <w:rPr>
                <w:rFonts w:cstheme="minorHAnsi"/>
              </w:rPr>
              <w:t>roguewear</w:t>
            </w:r>
            <w:proofErr w:type="spellEnd"/>
            <w:r w:rsidRPr="001410E6">
              <w:rPr>
                <w:rFonts w:cstheme="minorHAnsi"/>
              </w:rPr>
              <w:t>)</w:t>
            </w:r>
          </w:p>
          <w:p w14:paraId="6E4FC206" w14:textId="77777777" w:rsidR="008C317A" w:rsidRPr="001410E6" w:rsidRDefault="008C317A" w:rsidP="008C317A">
            <w:pPr>
              <w:spacing w:line="0" w:lineRule="atLeast"/>
              <w:rPr>
                <w:rFonts w:cstheme="minorHAnsi"/>
              </w:rPr>
            </w:pPr>
            <w:r w:rsidRPr="001410E6">
              <w:rPr>
                <w:rFonts w:cstheme="minorHAnsi"/>
              </w:rPr>
              <w:t>Szyfrowanie danych:</w:t>
            </w:r>
          </w:p>
          <w:p w14:paraId="04D34FD4" w14:textId="77777777" w:rsidR="008C317A" w:rsidRPr="001410E6" w:rsidRDefault="008C317A" w:rsidP="008C317A">
            <w:pPr>
              <w:spacing w:line="0" w:lineRule="atLeast"/>
              <w:rPr>
                <w:rFonts w:cstheme="minorHAnsi"/>
              </w:rPr>
            </w:pPr>
            <w:r w:rsidRPr="001410E6">
              <w:rPr>
                <w:rFonts w:cstheme="minorHAnsi"/>
              </w:rPr>
              <w:lastRenderedPageBreak/>
              <w:t>•</w:t>
            </w:r>
            <w:r w:rsidRPr="001410E6">
              <w:rPr>
                <w:rFonts w:cstheme="minorHAnsi"/>
              </w:rPr>
              <w:tab/>
              <w:t>Oprogramowanie do szyfrowania, chroniące dane rezydujące na punktach końcowych za pomocą silnych algorytmów szyfrowania takich jak AES, RC6, SERPENT i DWAFISH. Pełne szyfrowanie dysków działających m.in. na komputerach z systemem Windows.</w:t>
            </w:r>
          </w:p>
          <w:p w14:paraId="39AA1E01"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Zapobiegające utracie danych z powodu utraty / kradzieży punktu końcowego. Oprogramowanie szyfruje całą zawartość na urządzeniach przenośnych, takich jak Pen </w:t>
            </w:r>
            <w:proofErr w:type="spellStart"/>
            <w:r w:rsidRPr="001410E6">
              <w:rPr>
                <w:rFonts w:cstheme="minorHAnsi"/>
              </w:rPr>
              <w:t>Drive'y</w:t>
            </w:r>
            <w:proofErr w:type="spellEnd"/>
            <w:r w:rsidRPr="001410E6">
              <w:rPr>
                <w:rFonts w:cstheme="minorHAnsi"/>
              </w:rPr>
              <w:t>, dyski USB i udostępnia je tylko autoryzowanym użytkownikom.</w:t>
            </w:r>
          </w:p>
          <w:p w14:paraId="4E4DE9B9" w14:textId="77777777" w:rsidR="008C317A" w:rsidRPr="001410E6" w:rsidRDefault="008C317A" w:rsidP="008C317A">
            <w:pPr>
              <w:spacing w:line="0" w:lineRule="atLeast"/>
              <w:rPr>
                <w:rFonts w:cstheme="minorHAnsi"/>
              </w:rPr>
            </w:pPr>
            <w:r w:rsidRPr="001410E6">
              <w:rPr>
                <w:rFonts w:cstheme="minorHAnsi"/>
              </w:rPr>
              <w:t xml:space="preserve">Oprogramowanie umożliwia blokowanie wybranych przez administratora urządzeń zewnętrznych podłączanych do stacji końcowej. </w:t>
            </w:r>
          </w:p>
          <w:p w14:paraId="1E0C447D" w14:textId="77777777" w:rsidR="008C317A" w:rsidRPr="001410E6" w:rsidRDefault="008C317A" w:rsidP="008C317A">
            <w:pPr>
              <w:spacing w:line="0" w:lineRule="atLeast"/>
              <w:rPr>
                <w:rFonts w:cstheme="minorHAnsi"/>
              </w:rPr>
            </w:pPr>
            <w:r w:rsidRPr="001410E6">
              <w:rPr>
                <w:rFonts w:cstheme="minorHAnsi"/>
              </w:rPr>
              <w:t>Oprogramowanie umożliwia zdefiniowanie listy zaufanych urządzeń, które nie będą blokowane podczas podłączanie do stacji końcowej.</w:t>
            </w:r>
          </w:p>
          <w:p w14:paraId="57AC2090" w14:textId="77777777" w:rsidR="008C317A" w:rsidRPr="001410E6" w:rsidRDefault="008C317A" w:rsidP="008C317A">
            <w:pPr>
              <w:spacing w:line="0" w:lineRule="atLeast"/>
              <w:rPr>
                <w:rFonts w:cstheme="minorHAnsi"/>
              </w:rPr>
            </w:pPr>
            <w:r w:rsidRPr="001410E6">
              <w:rPr>
                <w:rFonts w:cstheme="minorHAnsi"/>
              </w:rPr>
              <w:t>Istnieje możliwość blokady zapisywanie plików na zewnętrznych dyskach USB oraz blokada możliwości uruchamiania oprogramowania z takich dysków. Blokada ta powinna umożliwiać korzystanie z pozostałych danych zapisanych na takich dyskach.</w:t>
            </w:r>
          </w:p>
          <w:p w14:paraId="016A1426" w14:textId="77777777" w:rsidR="008C317A" w:rsidRPr="001410E6" w:rsidRDefault="008C317A" w:rsidP="008C317A">
            <w:pPr>
              <w:spacing w:line="0" w:lineRule="atLeast"/>
              <w:rPr>
                <w:rFonts w:cstheme="minorHAnsi"/>
              </w:rPr>
            </w:pPr>
            <w:r w:rsidRPr="001410E6">
              <w:rPr>
                <w:rFonts w:cstheme="minorHAnsi"/>
              </w:rPr>
              <w:t>Interfejs zarządzania wyświetla monity o zbliżającym się zakończeniu licencji, a także powiadamia o zakończeniu licencji.</w:t>
            </w:r>
          </w:p>
          <w:p w14:paraId="5D93B57E" w14:textId="77777777" w:rsidR="008C317A" w:rsidRPr="001410E6" w:rsidRDefault="008C317A" w:rsidP="008C317A">
            <w:pPr>
              <w:spacing w:line="0" w:lineRule="atLeast"/>
              <w:rPr>
                <w:rFonts w:cstheme="minorHAnsi"/>
              </w:rPr>
            </w:pPr>
            <w:r w:rsidRPr="001410E6">
              <w:rPr>
                <w:rFonts w:cstheme="minorHAnsi"/>
              </w:rPr>
              <w:t xml:space="preserve">Dodatkowy moduł chroniący dane użytkownika przed działaniem oprogramowania </w:t>
            </w:r>
            <w:proofErr w:type="spellStart"/>
            <w:r w:rsidRPr="001410E6">
              <w:rPr>
                <w:rFonts w:cstheme="minorHAnsi"/>
              </w:rPr>
              <w:t>ransomware</w:t>
            </w:r>
            <w:proofErr w:type="spellEnd"/>
            <w:r w:rsidRPr="001410E6">
              <w:rPr>
                <w:rFonts w:cstheme="minorHAnsi"/>
              </w:rPr>
              <w:t>. Działanie modułu polega na ograniczeniu możliwości modyfikowania chronionych plików, tylko procesom systemowym oraz zaufanym aplikacjom.</w:t>
            </w:r>
          </w:p>
          <w:p w14:paraId="06A68BC1" w14:textId="77777777" w:rsidR="008C317A" w:rsidRPr="001410E6" w:rsidRDefault="008C317A" w:rsidP="008C317A">
            <w:pPr>
              <w:spacing w:line="0" w:lineRule="atLeast"/>
              <w:rPr>
                <w:rFonts w:cstheme="minorHAnsi"/>
              </w:rPr>
            </w:pPr>
            <w:r w:rsidRPr="001410E6">
              <w:rPr>
                <w:rFonts w:cstheme="minorHAnsi"/>
              </w:rPr>
              <w:t>Możliwość dowolnego zdefiniowania dodatkowo chronionych folderów zawierających wrażliwe dane użytkownika.</w:t>
            </w:r>
          </w:p>
          <w:p w14:paraId="3E4C160C" w14:textId="77777777" w:rsidR="008C317A" w:rsidRPr="001410E6" w:rsidRDefault="008C317A" w:rsidP="008C317A">
            <w:pPr>
              <w:spacing w:line="0" w:lineRule="atLeast"/>
              <w:rPr>
                <w:rFonts w:cstheme="minorHAnsi"/>
              </w:rPr>
            </w:pPr>
            <w:r w:rsidRPr="001410E6">
              <w:rPr>
                <w:rFonts w:cstheme="minorHAnsi"/>
              </w:rPr>
              <w:t xml:space="preserve">Możliwość zdefiniowania zaufanych folderów. Aplikacje uruchamiane z zaufanych folderów mają możliwość modyfikowania plików objętych dodatkową ochroną </w:t>
            </w:r>
            <w:proofErr w:type="spellStart"/>
            <w:r w:rsidRPr="001410E6">
              <w:rPr>
                <w:rFonts w:cstheme="minorHAnsi"/>
              </w:rPr>
              <w:t>anyransomware</w:t>
            </w:r>
            <w:proofErr w:type="spellEnd"/>
            <w:r w:rsidRPr="001410E6">
              <w:rPr>
                <w:rFonts w:cstheme="minorHAnsi"/>
              </w:rPr>
              <w:t>.</w:t>
            </w:r>
          </w:p>
          <w:p w14:paraId="07F6A746" w14:textId="77777777" w:rsidR="008C317A" w:rsidRPr="001410E6" w:rsidRDefault="008C317A" w:rsidP="008C317A">
            <w:pPr>
              <w:spacing w:line="0" w:lineRule="atLeast"/>
              <w:rPr>
                <w:rFonts w:cstheme="minorHAnsi"/>
              </w:rPr>
            </w:pPr>
            <w:r w:rsidRPr="001410E6">
              <w:rPr>
                <w:rFonts w:cstheme="minorHAnsi"/>
              </w:rPr>
              <w:t xml:space="preserve">Zaawansowane monitorowanie krytycznych danych użytkownika zapewniające zapobiegające prze niezamierzonymi manipulacjami – ataki </w:t>
            </w:r>
            <w:proofErr w:type="spellStart"/>
            <w:r w:rsidRPr="001410E6">
              <w:rPr>
                <w:rFonts w:cstheme="minorHAnsi"/>
              </w:rPr>
              <w:t>ransomware</w:t>
            </w:r>
            <w:proofErr w:type="spellEnd"/>
            <w:r w:rsidRPr="001410E6">
              <w:rPr>
                <w:rFonts w:cstheme="minorHAnsi"/>
              </w:rPr>
              <w:t>.</w:t>
            </w:r>
          </w:p>
          <w:p w14:paraId="1C7BE4E6" w14:textId="77777777" w:rsidR="008C317A" w:rsidRPr="001410E6" w:rsidRDefault="008C317A" w:rsidP="008C317A">
            <w:pPr>
              <w:spacing w:line="0" w:lineRule="atLeast"/>
              <w:rPr>
                <w:rFonts w:cstheme="minorHAnsi"/>
              </w:rPr>
            </w:pPr>
            <w:r w:rsidRPr="001410E6">
              <w:rPr>
                <w:rFonts w:cstheme="minorHAnsi"/>
              </w:rPr>
              <w:t>Centralna konsola zarządzająca zainstalowana na serwerze musi umożliwiać co najmniej:</w:t>
            </w:r>
          </w:p>
          <w:p w14:paraId="5809156F"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Tworzenie paczek instalacyjnych oprogramowania klienckiego, z rozróżnieniem docelowej platformy systemowej (w tym 32 lub 64bit dla systemów Windows i Linux), w formie plików .exe       lub .</w:t>
            </w:r>
            <w:proofErr w:type="spellStart"/>
            <w:r w:rsidRPr="001410E6">
              <w:rPr>
                <w:rFonts w:cstheme="minorHAnsi"/>
              </w:rPr>
              <w:t>msi</w:t>
            </w:r>
            <w:proofErr w:type="spellEnd"/>
            <w:r w:rsidRPr="001410E6">
              <w:rPr>
                <w:rFonts w:cstheme="minorHAnsi"/>
              </w:rPr>
              <w:t xml:space="preserve"> dla Windows oraz formatach dla systemów Linux</w:t>
            </w:r>
          </w:p>
          <w:p w14:paraId="6F8820E8"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Centralną dystrybucję na zarządzanych klientach uaktualnień definicji ochronnych, których źródłem będzie plik lub pliki wgrane na serwer konsoli przez administratora, bez dostępu do sieci Internet.</w:t>
            </w:r>
          </w:p>
          <w:p w14:paraId="54635F76"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Raportowanie dostępne przez dedykowany panel w konsoli, z prezentacją tabelaryczną i graficzną, z możliwością automatycznego czyszczenia starych raportów, z możliwością eksportu do formatów CSV i PDF, prezentujące dane </w:t>
            </w:r>
            <w:r w:rsidRPr="001410E6">
              <w:rPr>
                <w:rFonts w:cstheme="minorHAnsi"/>
              </w:rPr>
              <w:lastRenderedPageBreak/>
              <w:t>zarówno z logowania zdarzeń serwera konsoli, jak i dane/raporty zbierane ze stacji klienckich, w tym raporty o oprogramowaniu zainstalowanym na stacjach klienckich</w:t>
            </w:r>
          </w:p>
          <w:p w14:paraId="03522363"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Definiowanie struktury zarządzanie opartej o role i polityki, w których każda z funkcjonalności musi mieć możliwość konfiguracji</w:t>
            </w:r>
          </w:p>
          <w:p w14:paraId="01244790" w14:textId="77777777" w:rsidR="008C317A" w:rsidRPr="001410E6" w:rsidRDefault="008C317A" w:rsidP="008C317A">
            <w:pPr>
              <w:spacing w:line="0" w:lineRule="atLeast"/>
              <w:rPr>
                <w:rFonts w:cstheme="minorHAnsi"/>
              </w:rPr>
            </w:pPr>
            <w:r w:rsidRPr="001410E6">
              <w:rPr>
                <w:rFonts w:cstheme="minorHAnsi"/>
              </w:rPr>
              <w:t>Zarządzanie przez Chmurę:</w:t>
            </w:r>
          </w:p>
          <w:p w14:paraId="67DA1470" w14:textId="77777777" w:rsidR="008C317A" w:rsidRPr="001410E6" w:rsidRDefault="008C317A" w:rsidP="008C317A">
            <w:pPr>
              <w:spacing w:line="0" w:lineRule="atLeast"/>
              <w:rPr>
                <w:rFonts w:cstheme="minorHAnsi"/>
              </w:rPr>
            </w:pPr>
            <w:r w:rsidRPr="001410E6">
              <w:rPr>
                <w:rFonts w:cstheme="minorHAnsi"/>
              </w:rPr>
              <w:t>1.</w:t>
            </w:r>
            <w:r w:rsidRPr="001410E6">
              <w:rPr>
                <w:rFonts w:cstheme="minorHAnsi"/>
              </w:rPr>
              <w:tab/>
              <w:t>Musi być zdolny do wyświetlania statusu bezpieczeństwa konsolidacyjnego urządzeń końcowych zainstalowanych w różnych biurach</w:t>
            </w:r>
          </w:p>
          <w:p w14:paraId="344EF535" w14:textId="77777777" w:rsidR="008C317A" w:rsidRPr="001410E6" w:rsidRDefault="008C317A" w:rsidP="008C317A">
            <w:pPr>
              <w:spacing w:line="0" w:lineRule="atLeast"/>
              <w:rPr>
                <w:rFonts w:cstheme="minorHAnsi"/>
              </w:rPr>
            </w:pPr>
            <w:r w:rsidRPr="001410E6">
              <w:rPr>
                <w:rFonts w:cstheme="minorHAnsi"/>
              </w:rPr>
              <w:t>2.</w:t>
            </w:r>
            <w:r w:rsidRPr="001410E6">
              <w:rPr>
                <w:rFonts w:cstheme="minorHAnsi"/>
              </w:rPr>
              <w:tab/>
              <w:t>Musi posiadać zdolność do tworzenia kopii zapasowych i przywracania plików konfiguracyjnych z serwera chmury</w:t>
            </w:r>
          </w:p>
          <w:p w14:paraId="5421C7E5" w14:textId="77777777" w:rsidR="008C317A" w:rsidRPr="001410E6" w:rsidRDefault="008C317A" w:rsidP="008C317A">
            <w:pPr>
              <w:spacing w:line="0" w:lineRule="atLeast"/>
              <w:rPr>
                <w:rFonts w:cstheme="minorHAnsi"/>
              </w:rPr>
            </w:pPr>
            <w:r w:rsidRPr="001410E6">
              <w:rPr>
                <w:rFonts w:cstheme="minorHAnsi"/>
              </w:rPr>
              <w:t>3.</w:t>
            </w:r>
            <w:r w:rsidRPr="001410E6">
              <w:rPr>
                <w:rFonts w:cstheme="minorHAnsi"/>
              </w:rPr>
              <w:tab/>
              <w:t>Musi posiadać zdolność do promowania skutecznej polityki lokalnej do globalnej i zastosować ją globalnie do wszystkich biur</w:t>
            </w:r>
          </w:p>
          <w:p w14:paraId="2EFE8DA2" w14:textId="77777777" w:rsidR="008C317A" w:rsidRPr="001410E6" w:rsidRDefault="008C317A" w:rsidP="008C317A">
            <w:pPr>
              <w:spacing w:line="0" w:lineRule="atLeast"/>
              <w:rPr>
                <w:rFonts w:cstheme="minorHAnsi"/>
              </w:rPr>
            </w:pPr>
            <w:r w:rsidRPr="001410E6">
              <w:rPr>
                <w:rFonts w:cstheme="minorHAnsi"/>
              </w:rPr>
              <w:t>4.</w:t>
            </w:r>
            <w:r w:rsidRPr="001410E6">
              <w:rPr>
                <w:rFonts w:cstheme="minorHAnsi"/>
              </w:rPr>
              <w:tab/>
              <w:t>Musi mieć możliwość tworzenia wielu poziomów dostępu do hierarchii aby umożliwić dostęp do Chmury zgodnie z przypisaniem do grupy</w:t>
            </w:r>
          </w:p>
          <w:p w14:paraId="768C59D6" w14:textId="77777777" w:rsidR="008C317A" w:rsidRPr="001410E6" w:rsidRDefault="008C317A" w:rsidP="008C317A">
            <w:pPr>
              <w:spacing w:line="0" w:lineRule="atLeast"/>
              <w:rPr>
                <w:rFonts w:cstheme="minorHAnsi"/>
              </w:rPr>
            </w:pPr>
            <w:r w:rsidRPr="001410E6">
              <w:rPr>
                <w:rFonts w:cstheme="minorHAnsi"/>
              </w:rPr>
              <w:t>5.</w:t>
            </w:r>
            <w:r w:rsidRPr="001410E6">
              <w:rPr>
                <w:rFonts w:cstheme="minorHAnsi"/>
              </w:rPr>
              <w:tab/>
              <w:t>Musi posiadać dostęp do konsoli lokalnie z dowolnego miejsca w nagłych przypadkach</w:t>
            </w:r>
          </w:p>
          <w:p w14:paraId="015F6CB8" w14:textId="77777777" w:rsidR="008C317A" w:rsidRPr="001410E6" w:rsidRDefault="008C317A" w:rsidP="008C317A">
            <w:pPr>
              <w:spacing w:line="0" w:lineRule="atLeast"/>
              <w:rPr>
                <w:rFonts w:cstheme="minorHAnsi"/>
              </w:rPr>
            </w:pPr>
            <w:r w:rsidRPr="001410E6">
              <w:rPr>
                <w:rFonts w:cstheme="minorHAnsi"/>
              </w:rPr>
              <w:t>6.</w:t>
            </w:r>
            <w:r w:rsidRPr="001410E6">
              <w:rPr>
                <w:rFonts w:cstheme="minorHAnsi"/>
              </w:rPr>
              <w:tab/>
              <w:t>Musi posiadać możliwość przeglądania raportów podsumowujących dla wszystkich urządzeń</w:t>
            </w:r>
          </w:p>
          <w:p w14:paraId="44DA79A1" w14:textId="77777777" w:rsidR="008C317A" w:rsidRPr="001410E6" w:rsidRDefault="008C317A" w:rsidP="008C317A">
            <w:pPr>
              <w:spacing w:line="0" w:lineRule="atLeast"/>
              <w:rPr>
                <w:rFonts w:cstheme="minorHAnsi"/>
              </w:rPr>
            </w:pPr>
            <w:r w:rsidRPr="001410E6">
              <w:rPr>
                <w:rFonts w:cstheme="minorHAnsi"/>
              </w:rPr>
              <w:t>7.</w:t>
            </w:r>
            <w:r w:rsidRPr="001410E6">
              <w:rPr>
                <w:rFonts w:cstheme="minorHAnsi"/>
              </w:rPr>
              <w:tab/>
              <w:t>Musi posiadać zdolność do uzyskania raportów i powiadomień za pomocą poczty elektronicznej</w:t>
            </w:r>
          </w:p>
          <w:p w14:paraId="0C78E478" w14:textId="77777777" w:rsidR="008C317A" w:rsidRPr="001410E6" w:rsidRDefault="008C317A" w:rsidP="008C317A">
            <w:pPr>
              <w:spacing w:line="0" w:lineRule="atLeast"/>
              <w:rPr>
                <w:rFonts w:cstheme="minorHAnsi"/>
              </w:rPr>
            </w:pPr>
          </w:p>
          <w:p w14:paraId="14E17968" w14:textId="77777777" w:rsidR="008C317A" w:rsidRPr="001410E6" w:rsidRDefault="008C317A" w:rsidP="008C317A">
            <w:pPr>
              <w:spacing w:line="0" w:lineRule="atLeast"/>
              <w:rPr>
                <w:rFonts w:cstheme="minorHAnsi"/>
              </w:rPr>
            </w:pPr>
            <w:r w:rsidRPr="001410E6">
              <w:rPr>
                <w:rFonts w:cstheme="minorHAnsi"/>
              </w:rPr>
              <w:t>Centralna konsola do zarządzania i monitorowania użycia zaszyfrowanych woluminów dyskowych, dystrybucji szyfrowania, polityk i centralnie zarządzanie informacjami odzyskiwania, niezbędnymi do uzyskania dostępu do zaszyfrowanych danych w nagłych przypadkach.</w:t>
            </w:r>
          </w:p>
          <w:p w14:paraId="28FB4BE5" w14:textId="77777777" w:rsidR="008C317A" w:rsidRPr="001410E6" w:rsidRDefault="008C317A" w:rsidP="008C317A">
            <w:pPr>
              <w:spacing w:line="0" w:lineRule="atLeast"/>
              <w:rPr>
                <w:rFonts w:cstheme="minorHAnsi"/>
              </w:rPr>
            </w:pPr>
            <w:r w:rsidRPr="001410E6">
              <w:rPr>
                <w:rFonts w:cstheme="minorHAnsi"/>
              </w:rPr>
              <w:t>Aktualizacja oprogramowania w trybie offline, za pomocą paczek aktualizacyjnych ściągniętych z dedykowanej witryny producenta oprogramowania.</w:t>
            </w:r>
          </w:p>
          <w:p w14:paraId="4B9B641C" w14:textId="77777777" w:rsidR="008C317A" w:rsidRPr="001410E6" w:rsidRDefault="008C317A" w:rsidP="008C317A">
            <w:pPr>
              <w:spacing w:line="0" w:lineRule="atLeast"/>
              <w:rPr>
                <w:rFonts w:cstheme="minorHAnsi"/>
              </w:rPr>
            </w:pPr>
            <w:r w:rsidRPr="001410E6">
              <w:rPr>
                <w:rFonts w:cstheme="minorHAnsi"/>
              </w:rPr>
              <w:t>1.</w:t>
            </w:r>
            <w:r w:rsidRPr="001410E6">
              <w:rPr>
                <w:rFonts w:cstheme="minorHAnsi"/>
              </w:rPr>
              <w:tab/>
              <w:t>Serwer: centralna konsola zarządzająca oraz oprogramowanie chroniące serwer</w:t>
            </w:r>
          </w:p>
          <w:p w14:paraId="235C70CC" w14:textId="77777777" w:rsidR="008C317A" w:rsidRPr="001410E6" w:rsidRDefault="008C317A" w:rsidP="008C317A">
            <w:pPr>
              <w:spacing w:line="0" w:lineRule="atLeast"/>
              <w:rPr>
                <w:rFonts w:cstheme="minorHAnsi"/>
              </w:rPr>
            </w:pPr>
            <w:r w:rsidRPr="001410E6">
              <w:rPr>
                <w:rFonts w:cstheme="minorHAnsi"/>
              </w:rPr>
              <w:t>2.</w:t>
            </w:r>
            <w:r w:rsidRPr="001410E6">
              <w:rPr>
                <w:rFonts w:cstheme="minorHAnsi"/>
              </w:rPr>
              <w:tab/>
              <w:t>Oprogramowanie klienckie, zarządzane z poziomu serwera.</w:t>
            </w:r>
          </w:p>
          <w:p w14:paraId="2C6007CB" w14:textId="77777777" w:rsidR="008C317A" w:rsidRPr="001410E6" w:rsidRDefault="008C317A" w:rsidP="008C317A">
            <w:pPr>
              <w:spacing w:line="0" w:lineRule="atLeast"/>
              <w:rPr>
                <w:rFonts w:cstheme="minorHAnsi"/>
              </w:rPr>
            </w:pPr>
            <w:r w:rsidRPr="001410E6">
              <w:rPr>
                <w:rFonts w:cstheme="minorHAnsi"/>
              </w:rPr>
              <w:t>System musi umożliwiać, w sposób centralnie zarządzany z konsoli na serwerze, co najmniej:</w:t>
            </w:r>
          </w:p>
          <w:p w14:paraId="7B17CDBC"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różne ustawienia dostępu dla urządzeń: pełny dostęp, tylko do odczytu i blokowanie</w:t>
            </w:r>
          </w:p>
          <w:p w14:paraId="5B3CA114"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funkcje przyznania praw dostępu dla nośników pamięci tj. USB, CD </w:t>
            </w:r>
          </w:p>
          <w:p w14:paraId="3FFC58CD"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funkcje regulowania połączeń </w:t>
            </w:r>
            <w:proofErr w:type="spellStart"/>
            <w:r w:rsidRPr="001410E6">
              <w:rPr>
                <w:rFonts w:cstheme="minorHAnsi"/>
              </w:rPr>
              <w:t>WiFi</w:t>
            </w:r>
            <w:proofErr w:type="spellEnd"/>
            <w:r w:rsidRPr="001410E6">
              <w:rPr>
                <w:rFonts w:cstheme="minorHAnsi"/>
              </w:rPr>
              <w:t xml:space="preserve"> i Bluetooth</w:t>
            </w:r>
          </w:p>
          <w:p w14:paraId="4EE796D3" w14:textId="77777777" w:rsidR="008C317A" w:rsidRPr="001410E6" w:rsidRDefault="008C317A" w:rsidP="008C317A">
            <w:pPr>
              <w:spacing w:line="0" w:lineRule="atLeast"/>
              <w:rPr>
                <w:rFonts w:cstheme="minorHAnsi"/>
              </w:rPr>
            </w:pPr>
            <w:r w:rsidRPr="001410E6">
              <w:rPr>
                <w:rFonts w:cstheme="minorHAnsi"/>
              </w:rPr>
              <w:lastRenderedPageBreak/>
              <w:t>•</w:t>
            </w:r>
            <w:r w:rsidRPr="001410E6">
              <w:rPr>
                <w:rFonts w:cstheme="minorHAnsi"/>
              </w:rPr>
              <w:tab/>
              <w:t>funkcje kontrolowania i regulowania użycia urządzeń peryferyjnych typu: drukarki, skanery i kamery internetowe</w:t>
            </w:r>
          </w:p>
          <w:p w14:paraId="2591FB24"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funkcję blokady lub zezwolenia na połączenie się z urządzeniami mobilnymi</w:t>
            </w:r>
          </w:p>
          <w:p w14:paraId="6C5C496D"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funkcje blokowania dostępu dowolnemu urządzeniu</w:t>
            </w:r>
          </w:p>
          <w:p w14:paraId="2B79C107"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tymczasowego dodania dostępu do urządzenia przez administratora</w:t>
            </w:r>
          </w:p>
          <w:p w14:paraId="78EEE8B4"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zdolność do szyfrowania zawartości USB i udostępniania go na punktach końcowych z zainstalowanym oprogramowaniem klienckim systemu</w:t>
            </w:r>
          </w:p>
          <w:p w14:paraId="00624651"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zablokowania funkcjonalności portów USB, blokując dostęp urządzeniom innym niż klawiatura i myszka</w:t>
            </w:r>
          </w:p>
          <w:p w14:paraId="55304DE4"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zezwalania na dostęp tylko urządzeniom wcześniej dodanym przez administratora</w:t>
            </w:r>
          </w:p>
          <w:p w14:paraId="39291413"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używania tylko zaufanych urządzeń sieciowych,      w tym urządzeń wskazanych na końcówkach klienckich</w:t>
            </w:r>
          </w:p>
          <w:p w14:paraId="77F3E282"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funkcję wirtualnej klawiatury</w:t>
            </w:r>
          </w:p>
          <w:p w14:paraId="62458B9D"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możliwość blokowania każdej aplikacji </w:t>
            </w:r>
          </w:p>
          <w:p w14:paraId="2109DF94"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zablokowania aplikacji w oparciu o kategorie</w:t>
            </w:r>
          </w:p>
          <w:p w14:paraId="12D2E691"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dodania własnych aplikacji do listy zablokowanych</w:t>
            </w:r>
          </w:p>
          <w:p w14:paraId="3FE40C30"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zdolność do tworzenia kompletnej listy aplikacji zainstalowanych na komputerach klientach poprzez konsole administracyjna na serwerze</w:t>
            </w:r>
          </w:p>
          <w:p w14:paraId="2AB45A2A"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dodawanie innych aplikacji</w:t>
            </w:r>
          </w:p>
          <w:p w14:paraId="63F3D718"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dodawanie aplikacji w formie </w:t>
            </w:r>
            <w:proofErr w:type="spellStart"/>
            <w:r w:rsidRPr="001410E6">
              <w:rPr>
                <w:rFonts w:cstheme="minorHAnsi"/>
              </w:rPr>
              <w:t>portable</w:t>
            </w:r>
            <w:proofErr w:type="spellEnd"/>
          </w:p>
          <w:p w14:paraId="1C8FABC2"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możliwość wyboru pojedynczej aplikacji w konkretnej wersji </w:t>
            </w:r>
          </w:p>
          <w:p w14:paraId="4EBCE481"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dodawanie aplikacji, których rozmiar pliku wykonywalnego ma wielkość do 200MB</w:t>
            </w:r>
          </w:p>
          <w:p w14:paraId="3F96F717" w14:textId="77777777" w:rsidR="008C317A" w:rsidRPr="001410E6" w:rsidRDefault="008C317A" w:rsidP="008C317A">
            <w:pPr>
              <w:spacing w:line="0" w:lineRule="atLeast"/>
              <w:rPr>
                <w:rFonts w:cstheme="minorHAnsi"/>
                <w:lang w:val="en-US"/>
              </w:rPr>
            </w:pPr>
            <w:r w:rsidRPr="001410E6">
              <w:rPr>
                <w:rFonts w:cstheme="minorHAnsi"/>
                <w:lang w:val="en-US"/>
              </w:rPr>
              <w:t>•</w:t>
            </w:r>
            <w:r w:rsidRPr="001410E6">
              <w:rPr>
                <w:rFonts w:cstheme="minorHAnsi"/>
                <w:lang w:val="en-US"/>
              </w:rPr>
              <w:tab/>
            </w:r>
            <w:proofErr w:type="spellStart"/>
            <w:r w:rsidRPr="001410E6">
              <w:rPr>
                <w:rFonts w:cstheme="minorHAnsi"/>
                <w:lang w:val="en-US"/>
              </w:rPr>
              <w:t>kategorie</w:t>
            </w:r>
            <w:proofErr w:type="spellEnd"/>
            <w:r w:rsidRPr="001410E6">
              <w:rPr>
                <w:rFonts w:cstheme="minorHAnsi"/>
                <w:lang w:val="en-US"/>
              </w:rPr>
              <w:t xml:space="preserve"> </w:t>
            </w:r>
            <w:proofErr w:type="spellStart"/>
            <w:r w:rsidRPr="001410E6">
              <w:rPr>
                <w:rFonts w:cstheme="minorHAnsi"/>
                <w:lang w:val="en-US"/>
              </w:rPr>
              <w:t>aplikacji</w:t>
            </w:r>
            <w:proofErr w:type="spellEnd"/>
            <w:r w:rsidRPr="001410E6">
              <w:rPr>
                <w:rFonts w:cstheme="minorHAnsi"/>
                <w:lang w:val="en-US"/>
              </w:rPr>
              <w:t xml:space="preserve"> </w:t>
            </w:r>
            <w:proofErr w:type="spellStart"/>
            <w:r w:rsidRPr="001410E6">
              <w:rPr>
                <w:rFonts w:cstheme="minorHAnsi"/>
                <w:lang w:val="en-US"/>
              </w:rPr>
              <w:t>typu</w:t>
            </w:r>
            <w:proofErr w:type="spellEnd"/>
            <w:r w:rsidRPr="001410E6">
              <w:rPr>
                <w:rFonts w:cstheme="minorHAnsi"/>
                <w:lang w:val="en-US"/>
              </w:rPr>
              <w:t>: tuning software, toolbars, proxy, network tools, file sharing application, backup software,  encrypting tool</w:t>
            </w:r>
          </w:p>
          <w:p w14:paraId="1D91F91C"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generowania i wysyłania raportów o aktywności na różnych kanałach transmisji danych, takich jak wymienne urządzenia, udziały sieciowe czy schowki.</w:t>
            </w:r>
          </w:p>
          <w:p w14:paraId="040E7327"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możliwość zablokowania funkcji </w:t>
            </w:r>
            <w:proofErr w:type="spellStart"/>
            <w:r w:rsidRPr="001410E6">
              <w:rPr>
                <w:rFonts w:cstheme="minorHAnsi"/>
              </w:rPr>
              <w:t>Printscreen</w:t>
            </w:r>
            <w:proofErr w:type="spellEnd"/>
          </w:p>
          <w:p w14:paraId="396459B0"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funkcje monitorowania </w:t>
            </w:r>
            <w:proofErr w:type="spellStart"/>
            <w:r w:rsidRPr="001410E6">
              <w:rPr>
                <w:rFonts w:cstheme="minorHAnsi"/>
              </w:rPr>
              <w:t>przesyłu</w:t>
            </w:r>
            <w:proofErr w:type="spellEnd"/>
            <w:r w:rsidRPr="001410E6">
              <w:rPr>
                <w:rFonts w:cstheme="minorHAnsi"/>
              </w:rPr>
              <w:t xml:space="preserve"> danych między aplikacjami zarówno na systemie operacyjnym Windows jak i </w:t>
            </w:r>
            <w:proofErr w:type="spellStart"/>
            <w:r w:rsidRPr="001410E6">
              <w:rPr>
                <w:rFonts w:cstheme="minorHAnsi"/>
              </w:rPr>
              <w:t>OSx</w:t>
            </w:r>
            <w:proofErr w:type="spellEnd"/>
          </w:p>
          <w:p w14:paraId="59D18975"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funkcje monitorowania i kontroli przepływu poufnych informacji</w:t>
            </w:r>
          </w:p>
          <w:p w14:paraId="56932325" w14:textId="77777777" w:rsidR="008C317A" w:rsidRPr="001410E6" w:rsidRDefault="008C317A" w:rsidP="008C317A">
            <w:pPr>
              <w:spacing w:line="0" w:lineRule="atLeast"/>
              <w:rPr>
                <w:rFonts w:cstheme="minorHAnsi"/>
              </w:rPr>
            </w:pPr>
            <w:r w:rsidRPr="001410E6">
              <w:rPr>
                <w:rFonts w:cstheme="minorHAnsi"/>
              </w:rPr>
              <w:lastRenderedPageBreak/>
              <w:t>•</w:t>
            </w:r>
            <w:r w:rsidRPr="001410E6">
              <w:rPr>
                <w:rFonts w:cstheme="minorHAnsi"/>
              </w:rPr>
              <w:tab/>
              <w:t>możliwość dodawania własnych zdefiniowanych słów/fraz do wyszukania w różnych typów plików</w:t>
            </w:r>
          </w:p>
          <w:p w14:paraId="65B833E2"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blokowania plików w oparciu o ich rozszerzenie lub rodzaj</w:t>
            </w:r>
          </w:p>
          <w:p w14:paraId="66AB3F17"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monitorowania i zarządzania danymi udostępnianymi poprzez zasoby sieciowe</w:t>
            </w:r>
          </w:p>
          <w:p w14:paraId="52A034F7"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ochronę przed wyciekiem informacji na drukarki lokalne i sieciowe</w:t>
            </w:r>
          </w:p>
          <w:p w14:paraId="671CB8E0"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ochrona zawartości schowka systemu</w:t>
            </w:r>
          </w:p>
          <w:p w14:paraId="53ED5EB6"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ochrona przed wyciekiem informacji w poczcie e-mail w komunikacji SSL</w:t>
            </w:r>
          </w:p>
          <w:p w14:paraId="54575730"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dodawania wyjątków dla domen, aplikacji i lokalizacji sieciowych</w:t>
            </w:r>
          </w:p>
          <w:p w14:paraId="35B8BBEF"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ochrona plików zamkniętych w archiwach </w:t>
            </w:r>
          </w:p>
          <w:p w14:paraId="0B0E7E18"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Zmiana rozszerzenia pliku nie może mieć znaczenia w ochronie plików przed wyciekiem</w:t>
            </w:r>
          </w:p>
          <w:p w14:paraId="46081006"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tworzenia profilu DLP dla każdej polityki</w:t>
            </w:r>
          </w:p>
          <w:p w14:paraId="3E5B7D96"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 xml:space="preserve">wyświetlanie alertu dla użytkownika w chwili próby wykonania niepożądanego działania </w:t>
            </w:r>
          </w:p>
          <w:p w14:paraId="56EDC14D"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ochrona przez wyciekiem plików poprzez programy typu p2p</w:t>
            </w:r>
          </w:p>
          <w:p w14:paraId="7A1D90B1" w14:textId="77777777" w:rsidR="008C317A" w:rsidRPr="001410E6" w:rsidRDefault="008C317A" w:rsidP="008C317A">
            <w:pPr>
              <w:spacing w:line="0" w:lineRule="atLeast"/>
              <w:rPr>
                <w:rFonts w:cstheme="minorHAnsi"/>
              </w:rPr>
            </w:pPr>
            <w:r w:rsidRPr="001410E6">
              <w:rPr>
                <w:rFonts w:cstheme="minorHAnsi"/>
              </w:rPr>
              <w:t>Monitorowanie zmian w plikach:</w:t>
            </w:r>
          </w:p>
          <w:p w14:paraId="5B44E1D1"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monitorowania działań związanych z obsługą plików, takich jak kopiowanie, usuwanie, przenoszenie na dyskach lokalnych, dyskach wymiennych i sieciowych.</w:t>
            </w:r>
          </w:p>
          <w:p w14:paraId="7C97F127"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Funkcje monitorowania określonych rodzajów plików.</w:t>
            </w:r>
          </w:p>
          <w:p w14:paraId="6C0B6A63"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wykluczenia określonych plików/folderów dla procedury monitorowania.</w:t>
            </w:r>
          </w:p>
          <w:p w14:paraId="0CFD56AC"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Generator raportów do funkcjonalności monitora zmian w plikach.</w:t>
            </w:r>
          </w:p>
          <w:p w14:paraId="6DF2BDF4"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śledzenia zmian we wszystkich plikach</w:t>
            </w:r>
          </w:p>
          <w:p w14:paraId="146E1FB2"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śledzenia zmian w oprogramowaniu zainstalowanym na końcówkach</w:t>
            </w:r>
          </w:p>
          <w:p w14:paraId="5FC2B26C"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definiowana własnych typów plików</w:t>
            </w:r>
          </w:p>
          <w:p w14:paraId="4B43D35E" w14:textId="77777777" w:rsidR="008C317A" w:rsidRPr="001410E6" w:rsidRDefault="008C317A" w:rsidP="008C317A">
            <w:pPr>
              <w:spacing w:line="0" w:lineRule="atLeast"/>
              <w:rPr>
                <w:rFonts w:cstheme="minorHAnsi"/>
              </w:rPr>
            </w:pPr>
            <w:r w:rsidRPr="001410E6">
              <w:rPr>
                <w:rFonts w:cstheme="minorHAnsi"/>
              </w:rPr>
              <w:t>Optymalizacja systemu operacyjnego stacji klienckich:</w:t>
            </w:r>
          </w:p>
          <w:p w14:paraId="041099D7"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usuwanie tymczasowych plików, czyszczenie niepotrzebnych wpisów do rejestru oraz defragmentacji dysku</w:t>
            </w:r>
          </w:p>
          <w:p w14:paraId="0BEA74AC"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optymalizacja w chwili startu systemu operacyjnego, przed jego całkowitym uruchomieniem</w:t>
            </w:r>
          </w:p>
          <w:p w14:paraId="3C8A9A5D"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możliwość zaplanowania optymalizacje na wskazanych stacjach klienckich</w:t>
            </w:r>
          </w:p>
          <w:p w14:paraId="2C50BE40" w14:textId="77777777" w:rsidR="008C317A" w:rsidRPr="001410E6" w:rsidRDefault="008C317A" w:rsidP="008C317A">
            <w:pPr>
              <w:spacing w:line="0" w:lineRule="atLeast"/>
              <w:rPr>
                <w:rFonts w:cstheme="minorHAnsi"/>
              </w:rPr>
            </w:pPr>
            <w:r w:rsidRPr="001410E6">
              <w:rPr>
                <w:rFonts w:cstheme="minorHAnsi"/>
              </w:rPr>
              <w:lastRenderedPageBreak/>
              <w:t>•</w:t>
            </w:r>
            <w:r w:rsidRPr="001410E6">
              <w:rPr>
                <w:rFonts w:cstheme="minorHAnsi"/>
              </w:rPr>
              <w:tab/>
              <w:t>instruktaż stanowiskowy pracowników Zamawiającego</w:t>
            </w:r>
          </w:p>
          <w:p w14:paraId="309F5646" w14:textId="77777777" w:rsidR="008C317A" w:rsidRPr="001410E6" w:rsidRDefault="008C317A" w:rsidP="008C317A">
            <w:pPr>
              <w:spacing w:line="0" w:lineRule="atLeast"/>
              <w:rPr>
                <w:rFonts w:cstheme="minorHAnsi"/>
              </w:rPr>
            </w:pPr>
            <w:r w:rsidRPr="001410E6">
              <w:rPr>
                <w:rFonts w:cstheme="minorHAnsi"/>
              </w:rPr>
              <w:t>•</w:t>
            </w:r>
            <w:r w:rsidRPr="001410E6">
              <w:rPr>
                <w:rFonts w:cstheme="minorHAnsi"/>
              </w:rPr>
              <w:tab/>
              <w:t>dokumentacja techniczna w języku polskim</w:t>
            </w:r>
          </w:p>
          <w:p w14:paraId="6BBD77AB" w14:textId="77777777" w:rsidR="008C317A" w:rsidRPr="001410E6" w:rsidRDefault="008C317A" w:rsidP="008C317A">
            <w:pPr>
              <w:spacing w:line="0" w:lineRule="atLeast"/>
              <w:rPr>
                <w:rFonts w:cstheme="minorHAnsi"/>
              </w:rPr>
            </w:pPr>
          </w:p>
          <w:p w14:paraId="5EA4DCD2" w14:textId="77777777" w:rsidR="008C317A" w:rsidRPr="001410E6" w:rsidRDefault="008C317A" w:rsidP="008C317A">
            <w:pPr>
              <w:spacing w:line="0" w:lineRule="atLeast"/>
              <w:rPr>
                <w:rFonts w:cstheme="minorHAnsi"/>
              </w:rPr>
            </w:pPr>
            <w:r w:rsidRPr="001410E6">
              <w:rPr>
                <w:rFonts w:cstheme="minorHAnsi"/>
              </w:rPr>
              <w:t>Oprogramowanie pozwalające na wykrywaniu oraz zarządzaniu podatnościami bezpieczeństwa:</w:t>
            </w:r>
          </w:p>
          <w:p w14:paraId="75B84E4F" w14:textId="77777777" w:rsidR="008C317A" w:rsidRPr="001410E6" w:rsidRDefault="008C317A" w:rsidP="008C317A">
            <w:pPr>
              <w:spacing w:line="0" w:lineRule="atLeast"/>
              <w:rPr>
                <w:rFonts w:cstheme="minorHAnsi"/>
              </w:rPr>
            </w:pPr>
            <w:r w:rsidRPr="001410E6">
              <w:rPr>
                <w:rFonts w:cstheme="minorHAnsi"/>
              </w:rPr>
              <w:t>Wymagania dotyczące technologii:</w:t>
            </w:r>
          </w:p>
          <w:p w14:paraId="3AA12DBA" w14:textId="77777777" w:rsidR="008C317A" w:rsidRPr="001410E6" w:rsidRDefault="008C317A" w:rsidP="008C317A">
            <w:pPr>
              <w:spacing w:line="0" w:lineRule="atLeast"/>
              <w:rPr>
                <w:rFonts w:cstheme="minorHAnsi"/>
              </w:rPr>
            </w:pPr>
            <w:r w:rsidRPr="001410E6">
              <w:rPr>
                <w:rFonts w:cstheme="minorHAnsi"/>
              </w:rPr>
              <w:t>1.</w:t>
            </w:r>
            <w:r w:rsidRPr="001410E6">
              <w:rPr>
                <w:rFonts w:cstheme="minorHAnsi"/>
              </w:rPr>
              <w:tab/>
              <w:t>Dostęp do rozwiązania realizowany jest za pomocą dedykowanego portalu zarządzającego dostępnego przez przeglądarkę internetową</w:t>
            </w:r>
          </w:p>
          <w:p w14:paraId="54640A51" w14:textId="77777777" w:rsidR="008C317A" w:rsidRPr="001410E6" w:rsidRDefault="008C317A" w:rsidP="008C317A">
            <w:pPr>
              <w:spacing w:line="0" w:lineRule="atLeast"/>
              <w:rPr>
                <w:rFonts w:cstheme="minorHAnsi"/>
              </w:rPr>
            </w:pPr>
            <w:r w:rsidRPr="001410E6">
              <w:rPr>
                <w:rFonts w:cstheme="minorHAnsi"/>
              </w:rPr>
              <w:t>2.</w:t>
            </w:r>
            <w:r w:rsidRPr="001410E6">
              <w:rPr>
                <w:rFonts w:cstheme="minorHAnsi"/>
              </w:rPr>
              <w:tab/>
              <w:t>Portal zarządzający musi być dostępny w postaci usługi hostowanej na serwerach producenta.</w:t>
            </w:r>
          </w:p>
          <w:p w14:paraId="1CECA5C9" w14:textId="77777777" w:rsidR="008C317A" w:rsidRPr="001410E6" w:rsidRDefault="008C317A" w:rsidP="008C317A">
            <w:pPr>
              <w:spacing w:line="0" w:lineRule="atLeast"/>
              <w:rPr>
                <w:rFonts w:cstheme="minorHAnsi"/>
              </w:rPr>
            </w:pPr>
            <w:r w:rsidRPr="001410E6">
              <w:rPr>
                <w:rFonts w:cstheme="minorHAnsi"/>
              </w:rPr>
              <w:t>3.</w:t>
            </w:r>
            <w:r w:rsidRPr="001410E6">
              <w:rPr>
                <w:rFonts w:cstheme="minorHAnsi"/>
              </w:rPr>
              <w:tab/>
              <w:t>Dostęp do portalu zarządzającego odbywa się za pomocą wspieranych przeglądarek internetowych:</w:t>
            </w:r>
          </w:p>
          <w:p w14:paraId="3DA0DA20" w14:textId="77777777" w:rsidR="008C317A" w:rsidRPr="001410E6" w:rsidRDefault="008C317A" w:rsidP="008C317A">
            <w:pPr>
              <w:spacing w:line="0" w:lineRule="atLeast"/>
              <w:rPr>
                <w:rFonts w:cstheme="minorHAnsi"/>
                <w:lang w:val="en-US"/>
              </w:rPr>
            </w:pPr>
            <w:r w:rsidRPr="001410E6">
              <w:rPr>
                <w:rFonts w:cstheme="minorHAnsi"/>
                <w:lang w:val="en-US"/>
              </w:rPr>
              <w:t>- Microsoft Internet Explorer</w:t>
            </w:r>
          </w:p>
          <w:p w14:paraId="5EDCC9C0" w14:textId="77777777" w:rsidR="008C317A" w:rsidRPr="001410E6" w:rsidRDefault="008C317A" w:rsidP="008C317A">
            <w:pPr>
              <w:spacing w:line="0" w:lineRule="atLeast"/>
              <w:rPr>
                <w:rFonts w:cstheme="minorHAnsi"/>
                <w:lang w:val="en-US"/>
              </w:rPr>
            </w:pPr>
            <w:r w:rsidRPr="001410E6">
              <w:rPr>
                <w:rFonts w:cstheme="minorHAnsi"/>
                <w:lang w:val="en-US"/>
              </w:rPr>
              <w:t>- Microsoft Edge</w:t>
            </w:r>
          </w:p>
          <w:p w14:paraId="5734B991" w14:textId="77777777" w:rsidR="008C317A" w:rsidRPr="001410E6" w:rsidRDefault="008C317A" w:rsidP="008C317A">
            <w:pPr>
              <w:spacing w:line="0" w:lineRule="atLeast"/>
              <w:rPr>
                <w:rFonts w:cstheme="minorHAnsi"/>
                <w:lang w:val="en-US"/>
              </w:rPr>
            </w:pPr>
            <w:r w:rsidRPr="001410E6">
              <w:rPr>
                <w:rFonts w:cstheme="minorHAnsi"/>
                <w:lang w:val="en-US"/>
              </w:rPr>
              <w:t>- Mozilla Firefox</w:t>
            </w:r>
          </w:p>
          <w:p w14:paraId="1CBFE252" w14:textId="77777777" w:rsidR="008C317A" w:rsidRPr="001410E6" w:rsidRDefault="008C317A" w:rsidP="008C317A">
            <w:pPr>
              <w:spacing w:line="0" w:lineRule="atLeast"/>
              <w:rPr>
                <w:rFonts w:cstheme="minorHAnsi"/>
              </w:rPr>
            </w:pPr>
            <w:r w:rsidRPr="001410E6">
              <w:rPr>
                <w:rFonts w:cstheme="minorHAnsi"/>
              </w:rPr>
              <w:t>- Google Chrome</w:t>
            </w:r>
          </w:p>
          <w:p w14:paraId="085A13D2" w14:textId="77777777" w:rsidR="008C317A" w:rsidRPr="001410E6" w:rsidRDefault="008C317A" w:rsidP="008C317A">
            <w:pPr>
              <w:spacing w:line="0" w:lineRule="atLeast"/>
              <w:rPr>
                <w:rFonts w:cstheme="minorHAnsi"/>
              </w:rPr>
            </w:pPr>
            <w:r w:rsidRPr="001410E6">
              <w:rPr>
                <w:rFonts w:cstheme="minorHAnsi"/>
              </w:rPr>
              <w:t>- Safari</w:t>
            </w:r>
          </w:p>
          <w:p w14:paraId="02B72354" w14:textId="77777777" w:rsidR="008C317A" w:rsidRPr="001410E6" w:rsidRDefault="008C317A" w:rsidP="008C317A">
            <w:pPr>
              <w:spacing w:line="0" w:lineRule="atLeast"/>
              <w:rPr>
                <w:rFonts w:cstheme="minorHAnsi"/>
              </w:rPr>
            </w:pPr>
            <w:r w:rsidRPr="001410E6">
              <w:rPr>
                <w:rFonts w:cstheme="minorHAnsi"/>
              </w:rPr>
              <w:t>4.</w:t>
            </w:r>
            <w:r w:rsidRPr="001410E6">
              <w:rPr>
                <w:rFonts w:cstheme="minorHAnsi"/>
              </w:rPr>
              <w:tab/>
              <w:t xml:space="preserve">Rozwiązanie realizuje skany podatności za pomocą dedykowanych </w:t>
            </w:r>
            <w:proofErr w:type="spellStart"/>
            <w:r w:rsidRPr="001410E6">
              <w:rPr>
                <w:rFonts w:cstheme="minorHAnsi"/>
              </w:rPr>
              <w:t>nodów</w:t>
            </w:r>
            <w:proofErr w:type="spellEnd"/>
            <w:r w:rsidRPr="001410E6">
              <w:rPr>
                <w:rFonts w:cstheme="minorHAnsi"/>
              </w:rPr>
              <w:t xml:space="preserve"> skanujących</w:t>
            </w:r>
          </w:p>
          <w:p w14:paraId="46D2FE4B" w14:textId="77777777" w:rsidR="008C317A" w:rsidRPr="001410E6" w:rsidRDefault="008C317A" w:rsidP="008C317A">
            <w:pPr>
              <w:spacing w:line="0" w:lineRule="atLeast"/>
              <w:rPr>
                <w:rFonts w:cstheme="minorHAnsi"/>
              </w:rPr>
            </w:pPr>
            <w:r w:rsidRPr="001410E6">
              <w:rPr>
                <w:rFonts w:cstheme="minorHAnsi"/>
              </w:rPr>
              <w:t>5.</w:t>
            </w:r>
            <w:r w:rsidRPr="001410E6">
              <w:rPr>
                <w:rFonts w:cstheme="minorHAnsi"/>
              </w:rPr>
              <w:tab/>
            </w:r>
            <w:proofErr w:type="spellStart"/>
            <w:r w:rsidRPr="001410E6">
              <w:rPr>
                <w:rFonts w:cstheme="minorHAnsi"/>
              </w:rPr>
              <w:t>Nod</w:t>
            </w:r>
            <w:proofErr w:type="spellEnd"/>
            <w:r w:rsidRPr="001410E6">
              <w:rPr>
                <w:rFonts w:cstheme="minorHAnsi"/>
              </w:rPr>
              <w:t xml:space="preserve"> skanujący musi być dostępny w postaci usługi hostowanej na serwerach producenta oraz w postaci aplikacji instalowanej lokalnie</w:t>
            </w:r>
          </w:p>
          <w:p w14:paraId="2772669B" w14:textId="77777777" w:rsidR="008C317A" w:rsidRPr="001410E6" w:rsidRDefault="008C317A" w:rsidP="008C317A">
            <w:pPr>
              <w:spacing w:line="0" w:lineRule="atLeast"/>
              <w:rPr>
                <w:rFonts w:cstheme="minorHAnsi"/>
              </w:rPr>
            </w:pPr>
            <w:r w:rsidRPr="001410E6">
              <w:rPr>
                <w:rFonts w:cstheme="minorHAnsi"/>
              </w:rPr>
              <w:t>6. Portal zarządzający musi umożliwiać:</w:t>
            </w:r>
          </w:p>
          <w:p w14:paraId="6AD70D3E" w14:textId="77777777" w:rsidR="008C317A" w:rsidRPr="001410E6" w:rsidRDefault="008C317A" w:rsidP="008C317A">
            <w:pPr>
              <w:spacing w:line="0" w:lineRule="atLeast"/>
              <w:rPr>
                <w:rFonts w:cstheme="minorHAnsi"/>
              </w:rPr>
            </w:pPr>
            <w:r w:rsidRPr="001410E6">
              <w:rPr>
                <w:rFonts w:cstheme="minorHAnsi"/>
              </w:rPr>
              <w:t xml:space="preserve">a)           przegląd wybranych danych na podstawie konfigurowalnych </w:t>
            </w:r>
            <w:proofErr w:type="spellStart"/>
            <w:r w:rsidRPr="001410E6">
              <w:rPr>
                <w:rFonts w:cstheme="minorHAnsi"/>
              </w:rPr>
              <w:t>widgetów</w:t>
            </w:r>
            <w:proofErr w:type="spellEnd"/>
          </w:p>
          <w:p w14:paraId="5723E18F" w14:textId="77777777" w:rsidR="008C317A" w:rsidRPr="001410E6" w:rsidRDefault="008C317A" w:rsidP="008C317A">
            <w:pPr>
              <w:spacing w:line="0" w:lineRule="atLeast"/>
              <w:rPr>
                <w:rFonts w:cstheme="minorHAnsi"/>
              </w:rPr>
            </w:pPr>
            <w:r w:rsidRPr="001410E6">
              <w:rPr>
                <w:rFonts w:cstheme="minorHAnsi"/>
              </w:rPr>
              <w:t xml:space="preserve">b)           zablokowania możliwości zmiany konfiguracji </w:t>
            </w:r>
            <w:proofErr w:type="spellStart"/>
            <w:r w:rsidRPr="001410E6">
              <w:rPr>
                <w:rFonts w:cstheme="minorHAnsi"/>
              </w:rPr>
              <w:t>widgetów</w:t>
            </w:r>
            <w:proofErr w:type="spellEnd"/>
          </w:p>
          <w:p w14:paraId="1691034B" w14:textId="77777777" w:rsidR="008C317A" w:rsidRPr="001410E6" w:rsidRDefault="008C317A" w:rsidP="008C317A">
            <w:pPr>
              <w:spacing w:line="0" w:lineRule="atLeast"/>
              <w:rPr>
                <w:rFonts w:cstheme="minorHAnsi"/>
              </w:rPr>
            </w:pPr>
            <w:r w:rsidRPr="001410E6">
              <w:rPr>
                <w:rFonts w:cstheme="minorHAnsi"/>
              </w:rPr>
              <w:t>c)            zarządzanie skanami podatności (start, stop), przeglądanie listy podatności oraz tworzenie raportów.</w:t>
            </w:r>
          </w:p>
          <w:p w14:paraId="54380DA4" w14:textId="77777777" w:rsidR="008C317A" w:rsidRPr="001410E6" w:rsidRDefault="008C317A" w:rsidP="008C317A">
            <w:pPr>
              <w:spacing w:line="0" w:lineRule="atLeast"/>
              <w:rPr>
                <w:rFonts w:cstheme="minorHAnsi"/>
              </w:rPr>
            </w:pPr>
            <w:r w:rsidRPr="001410E6">
              <w:rPr>
                <w:rFonts w:cstheme="minorHAnsi"/>
              </w:rPr>
              <w:t>d)           tworzenie grup skanów z odpowiednią konfiguracją poszczególnych skanów podatności</w:t>
            </w:r>
          </w:p>
          <w:p w14:paraId="05702BAB" w14:textId="77777777" w:rsidR="008C317A" w:rsidRPr="001410E6" w:rsidRDefault="008C317A" w:rsidP="008C317A">
            <w:pPr>
              <w:jc w:val="both"/>
              <w:rPr>
                <w:rFonts w:cstheme="minorHAnsi"/>
              </w:rPr>
            </w:pPr>
            <w:r w:rsidRPr="001410E6">
              <w:rPr>
                <w:rFonts w:cstheme="minorHAnsi"/>
              </w:rPr>
              <w:t xml:space="preserve">e)           eksport wszystkich skanów podatności do pliku CSV </w:t>
            </w:r>
          </w:p>
          <w:p w14:paraId="3B47DF7E" w14:textId="77777777" w:rsidR="008C317A" w:rsidRPr="001410E6" w:rsidRDefault="008C317A" w:rsidP="008C317A">
            <w:pPr>
              <w:jc w:val="both"/>
              <w:rPr>
                <w:rFonts w:cstheme="minorHAnsi"/>
              </w:rPr>
            </w:pPr>
          </w:p>
          <w:p w14:paraId="4F55AA3B" w14:textId="77777777" w:rsidR="008C317A" w:rsidRPr="001410E6" w:rsidRDefault="008C317A" w:rsidP="008C317A">
            <w:pPr>
              <w:jc w:val="both"/>
              <w:rPr>
                <w:rFonts w:cstheme="minorHAnsi"/>
              </w:rPr>
            </w:pPr>
            <w:r w:rsidRPr="001410E6">
              <w:rPr>
                <w:rFonts w:cstheme="minorHAnsi"/>
              </w:rPr>
              <w:t>Backup i przywracanie danych</w:t>
            </w:r>
          </w:p>
          <w:p w14:paraId="247081E3" w14:textId="77777777" w:rsidR="008C317A" w:rsidRPr="001410E6" w:rsidRDefault="008C317A" w:rsidP="008C317A">
            <w:pPr>
              <w:jc w:val="both"/>
              <w:rPr>
                <w:rFonts w:cstheme="minorHAnsi"/>
              </w:rPr>
            </w:pPr>
            <w:r w:rsidRPr="001410E6">
              <w:rPr>
                <w:rFonts w:cstheme="minorHAnsi"/>
              </w:rPr>
              <w:t>-</w:t>
            </w:r>
            <w:r w:rsidRPr="001410E6">
              <w:rPr>
                <w:rFonts w:cstheme="minorHAnsi"/>
              </w:rPr>
              <w:tab/>
            </w:r>
            <w:proofErr w:type="spellStart"/>
            <w:r w:rsidRPr="001410E6">
              <w:rPr>
                <w:rFonts w:cstheme="minorHAnsi"/>
              </w:rPr>
              <w:t>Deduplikacja</w:t>
            </w:r>
            <w:proofErr w:type="spellEnd"/>
            <w:r w:rsidRPr="001410E6">
              <w:rPr>
                <w:rFonts w:cstheme="minorHAnsi"/>
              </w:rPr>
              <w:t xml:space="preserve"> danych,</w:t>
            </w:r>
          </w:p>
          <w:p w14:paraId="0B339CE3" w14:textId="77777777" w:rsidR="008C317A" w:rsidRPr="001410E6" w:rsidRDefault="008C317A" w:rsidP="008C317A">
            <w:pPr>
              <w:jc w:val="both"/>
              <w:rPr>
                <w:rFonts w:cstheme="minorHAnsi"/>
              </w:rPr>
            </w:pPr>
            <w:r w:rsidRPr="001410E6">
              <w:rPr>
                <w:rFonts w:cstheme="minorHAnsi"/>
              </w:rPr>
              <w:t>-</w:t>
            </w:r>
            <w:r w:rsidRPr="001410E6">
              <w:rPr>
                <w:rFonts w:cstheme="minorHAnsi"/>
              </w:rPr>
              <w:tab/>
              <w:t>Backup przyrostowy i różnicowy,</w:t>
            </w:r>
          </w:p>
          <w:p w14:paraId="56166583" w14:textId="77777777" w:rsidR="008C317A" w:rsidRPr="001410E6" w:rsidRDefault="008C317A" w:rsidP="008C317A">
            <w:pPr>
              <w:jc w:val="both"/>
              <w:rPr>
                <w:rFonts w:cstheme="minorHAnsi"/>
              </w:rPr>
            </w:pPr>
            <w:r w:rsidRPr="001410E6">
              <w:rPr>
                <w:rFonts w:cstheme="minorHAnsi"/>
              </w:rPr>
              <w:lastRenderedPageBreak/>
              <w:t>-</w:t>
            </w:r>
            <w:r w:rsidRPr="001410E6">
              <w:rPr>
                <w:rFonts w:cstheme="minorHAnsi"/>
              </w:rPr>
              <w:tab/>
              <w:t>Wersjonowanie plików – możliwość zdefiniowania dowolnej ilości wersji,</w:t>
            </w:r>
          </w:p>
          <w:p w14:paraId="34414382" w14:textId="77777777" w:rsidR="008C317A" w:rsidRPr="001410E6" w:rsidRDefault="008C317A" w:rsidP="008C317A">
            <w:pPr>
              <w:jc w:val="both"/>
              <w:rPr>
                <w:rFonts w:cstheme="minorHAnsi"/>
              </w:rPr>
            </w:pPr>
            <w:r w:rsidRPr="001410E6">
              <w:rPr>
                <w:rFonts w:cstheme="minorHAnsi"/>
              </w:rPr>
              <w:t>-</w:t>
            </w:r>
            <w:r w:rsidRPr="001410E6">
              <w:rPr>
                <w:rFonts w:cstheme="minorHAnsi"/>
              </w:rPr>
              <w:tab/>
              <w:t>Backup danych lokalnych – plikowy oraz poczty Outlook,</w:t>
            </w:r>
          </w:p>
          <w:p w14:paraId="46C7A1CD" w14:textId="77777777" w:rsidR="008C317A" w:rsidRPr="001410E6" w:rsidRDefault="008C317A" w:rsidP="008C317A">
            <w:pPr>
              <w:jc w:val="both"/>
              <w:rPr>
                <w:rFonts w:cstheme="minorHAnsi"/>
              </w:rPr>
            </w:pPr>
            <w:r w:rsidRPr="001410E6">
              <w:rPr>
                <w:rFonts w:cstheme="minorHAnsi"/>
              </w:rPr>
              <w:t>-</w:t>
            </w:r>
            <w:r w:rsidRPr="001410E6">
              <w:rPr>
                <w:rFonts w:cstheme="minorHAnsi"/>
              </w:rPr>
              <w:tab/>
              <w:t>Backup otwartych plików (VSS),</w:t>
            </w:r>
          </w:p>
          <w:p w14:paraId="73970B90" w14:textId="77777777" w:rsidR="008C317A" w:rsidRPr="001410E6" w:rsidRDefault="008C317A" w:rsidP="008C317A">
            <w:pPr>
              <w:jc w:val="both"/>
              <w:rPr>
                <w:rFonts w:cstheme="minorHAnsi"/>
              </w:rPr>
            </w:pPr>
            <w:r w:rsidRPr="001410E6">
              <w:rPr>
                <w:rFonts w:cstheme="minorHAnsi"/>
              </w:rPr>
              <w:t>-</w:t>
            </w:r>
            <w:r w:rsidRPr="001410E6">
              <w:rPr>
                <w:rFonts w:cstheme="minorHAnsi"/>
              </w:rPr>
              <w:tab/>
              <w:t>Filtr plików oraz folderów,</w:t>
            </w:r>
          </w:p>
          <w:p w14:paraId="04A38834" w14:textId="77777777" w:rsidR="008C317A" w:rsidRPr="001410E6" w:rsidRDefault="008C317A" w:rsidP="008C317A">
            <w:pPr>
              <w:jc w:val="both"/>
              <w:rPr>
                <w:rFonts w:cstheme="minorHAnsi"/>
              </w:rPr>
            </w:pPr>
            <w:r w:rsidRPr="001410E6">
              <w:rPr>
                <w:rFonts w:cstheme="minorHAnsi"/>
              </w:rPr>
              <w:t>-</w:t>
            </w:r>
            <w:r w:rsidRPr="001410E6">
              <w:rPr>
                <w:rFonts w:cstheme="minorHAnsi"/>
              </w:rPr>
              <w:tab/>
              <w:t xml:space="preserve">Domyślne wykluczenia zbędnych plików (pliki tymczasowe etc.), </w:t>
            </w:r>
          </w:p>
          <w:p w14:paraId="10ACF428" w14:textId="77777777" w:rsidR="008C317A" w:rsidRPr="001410E6" w:rsidRDefault="008C317A" w:rsidP="008C317A">
            <w:pPr>
              <w:jc w:val="both"/>
              <w:rPr>
                <w:rFonts w:cstheme="minorHAnsi"/>
              </w:rPr>
            </w:pPr>
            <w:r w:rsidRPr="001410E6">
              <w:rPr>
                <w:rFonts w:cstheme="minorHAnsi"/>
              </w:rPr>
              <w:t>-</w:t>
            </w:r>
            <w:r w:rsidRPr="001410E6">
              <w:rPr>
                <w:rFonts w:cstheme="minorHAnsi"/>
              </w:rPr>
              <w:tab/>
              <w:t>Wyłączanie komputera po wykonaniu backupu,</w:t>
            </w:r>
          </w:p>
          <w:p w14:paraId="561F5E06" w14:textId="77777777" w:rsidR="008C317A" w:rsidRPr="001410E6" w:rsidRDefault="008C317A" w:rsidP="008C317A">
            <w:pPr>
              <w:jc w:val="both"/>
              <w:rPr>
                <w:rFonts w:cstheme="minorHAnsi"/>
              </w:rPr>
            </w:pPr>
            <w:r w:rsidRPr="001410E6">
              <w:rPr>
                <w:rFonts w:cstheme="minorHAnsi"/>
              </w:rPr>
              <w:t>-</w:t>
            </w:r>
            <w:r w:rsidRPr="001410E6">
              <w:rPr>
                <w:rFonts w:cstheme="minorHAnsi"/>
              </w:rPr>
              <w:tab/>
              <w:t>Przywracanie danych do wskazanej lokalizacji,</w:t>
            </w:r>
          </w:p>
          <w:p w14:paraId="0C66EE90" w14:textId="77777777" w:rsidR="008C317A" w:rsidRPr="001410E6" w:rsidRDefault="008C317A" w:rsidP="008C317A">
            <w:pPr>
              <w:jc w:val="both"/>
              <w:rPr>
                <w:rFonts w:cstheme="minorHAnsi"/>
              </w:rPr>
            </w:pPr>
            <w:r w:rsidRPr="001410E6">
              <w:rPr>
                <w:rFonts w:cstheme="minorHAnsi"/>
              </w:rPr>
              <w:t>-</w:t>
            </w:r>
            <w:r w:rsidRPr="001410E6">
              <w:rPr>
                <w:rFonts w:cstheme="minorHAnsi"/>
              </w:rPr>
              <w:tab/>
              <w:t>Możliwość backup-u z wykorzystaniem dowolnej ilości rdzeni procesora,</w:t>
            </w:r>
          </w:p>
          <w:p w14:paraId="63DAD0BE" w14:textId="77777777" w:rsidR="008C317A" w:rsidRPr="001410E6" w:rsidRDefault="008C317A" w:rsidP="008C317A">
            <w:pPr>
              <w:jc w:val="both"/>
              <w:rPr>
                <w:rFonts w:cstheme="minorHAnsi"/>
              </w:rPr>
            </w:pPr>
            <w:r w:rsidRPr="001410E6">
              <w:rPr>
                <w:rFonts w:cstheme="minorHAnsi"/>
              </w:rPr>
              <w:t>-</w:t>
            </w:r>
            <w:r w:rsidRPr="001410E6">
              <w:rPr>
                <w:rFonts w:cstheme="minorHAnsi"/>
              </w:rPr>
              <w:tab/>
              <w:t>Wyszukiwanie plików w repozytorium użytkownika,</w:t>
            </w:r>
          </w:p>
          <w:p w14:paraId="5C86FF55" w14:textId="77777777" w:rsidR="008C317A" w:rsidRPr="001410E6" w:rsidRDefault="008C317A" w:rsidP="008C317A">
            <w:pPr>
              <w:jc w:val="both"/>
              <w:rPr>
                <w:rFonts w:cstheme="minorHAnsi"/>
              </w:rPr>
            </w:pPr>
            <w:r w:rsidRPr="001410E6">
              <w:rPr>
                <w:rFonts w:cstheme="minorHAnsi"/>
              </w:rPr>
              <w:t>Ustawienia</w:t>
            </w:r>
          </w:p>
          <w:p w14:paraId="41FE58D0" w14:textId="77777777" w:rsidR="008C317A" w:rsidRPr="001410E6" w:rsidRDefault="008C317A" w:rsidP="008C317A">
            <w:pPr>
              <w:jc w:val="both"/>
              <w:rPr>
                <w:rFonts w:cstheme="minorHAnsi"/>
              </w:rPr>
            </w:pPr>
            <w:r w:rsidRPr="001410E6">
              <w:rPr>
                <w:rFonts w:cstheme="minorHAnsi"/>
              </w:rPr>
              <w:t>-</w:t>
            </w:r>
            <w:r w:rsidRPr="001410E6">
              <w:rPr>
                <w:rFonts w:cstheme="minorHAnsi"/>
              </w:rPr>
              <w:tab/>
              <w:t>Automatyczne logowanie,</w:t>
            </w:r>
          </w:p>
          <w:p w14:paraId="55A203D8" w14:textId="77777777" w:rsidR="008C317A" w:rsidRPr="001410E6" w:rsidRDefault="008C317A" w:rsidP="008C317A">
            <w:pPr>
              <w:jc w:val="both"/>
              <w:rPr>
                <w:rFonts w:cstheme="minorHAnsi"/>
              </w:rPr>
            </w:pPr>
            <w:r w:rsidRPr="001410E6">
              <w:rPr>
                <w:rFonts w:cstheme="minorHAnsi"/>
              </w:rPr>
              <w:t>-</w:t>
            </w:r>
            <w:r w:rsidRPr="001410E6">
              <w:rPr>
                <w:rFonts w:cstheme="minorHAnsi"/>
              </w:rPr>
              <w:tab/>
              <w:t>Zapamiętywanie danych logowania,</w:t>
            </w:r>
          </w:p>
          <w:p w14:paraId="437A5EF8" w14:textId="77777777" w:rsidR="008C317A" w:rsidRPr="001410E6" w:rsidRDefault="008C317A" w:rsidP="008C317A">
            <w:pPr>
              <w:jc w:val="both"/>
              <w:rPr>
                <w:rFonts w:cstheme="minorHAnsi"/>
              </w:rPr>
            </w:pPr>
            <w:r w:rsidRPr="001410E6">
              <w:rPr>
                <w:rFonts w:cstheme="minorHAnsi"/>
              </w:rPr>
              <w:t>-</w:t>
            </w:r>
            <w:r w:rsidRPr="001410E6">
              <w:rPr>
                <w:rFonts w:cstheme="minorHAnsi"/>
              </w:rPr>
              <w:tab/>
              <w:t>Automatyczne uruchamianie programu przy starcie systemu,</w:t>
            </w:r>
          </w:p>
          <w:p w14:paraId="489A2057" w14:textId="77777777" w:rsidR="008C317A" w:rsidRPr="001410E6" w:rsidRDefault="008C317A" w:rsidP="008C317A">
            <w:pPr>
              <w:jc w:val="both"/>
              <w:rPr>
                <w:rFonts w:cstheme="minorHAnsi"/>
              </w:rPr>
            </w:pPr>
            <w:r w:rsidRPr="001410E6">
              <w:rPr>
                <w:rFonts w:cstheme="minorHAnsi"/>
              </w:rPr>
              <w:t>-</w:t>
            </w:r>
            <w:r w:rsidRPr="001410E6">
              <w:rPr>
                <w:rFonts w:cstheme="minorHAnsi"/>
              </w:rPr>
              <w:tab/>
              <w:t>Ustawianie priorytetu dla procesu backupu,</w:t>
            </w:r>
          </w:p>
          <w:p w14:paraId="5BD7980C" w14:textId="77777777" w:rsidR="008C317A" w:rsidRPr="001410E6" w:rsidRDefault="008C317A" w:rsidP="008C317A">
            <w:pPr>
              <w:jc w:val="both"/>
              <w:rPr>
                <w:rFonts w:cstheme="minorHAnsi"/>
              </w:rPr>
            </w:pPr>
            <w:r w:rsidRPr="001410E6">
              <w:rPr>
                <w:rFonts w:cstheme="minorHAnsi"/>
              </w:rPr>
              <w:t>-</w:t>
            </w:r>
            <w:r w:rsidRPr="001410E6">
              <w:rPr>
                <w:rFonts w:cstheme="minorHAnsi"/>
              </w:rPr>
              <w:tab/>
              <w:t>Zmiana klucza szyfrującego,</w:t>
            </w:r>
          </w:p>
          <w:p w14:paraId="78F0FA85" w14:textId="77777777" w:rsidR="008C317A" w:rsidRPr="001410E6" w:rsidRDefault="008C317A" w:rsidP="008C317A">
            <w:pPr>
              <w:jc w:val="both"/>
              <w:rPr>
                <w:rFonts w:cstheme="minorHAnsi"/>
              </w:rPr>
            </w:pPr>
            <w:r w:rsidRPr="001410E6">
              <w:rPr>
                <w:rFonts w:cstheme="minorHAnsi"/>
              </w:rPr>
              <w:t>-</w:t>
            </w:r>
            <w:r w:rsidRPr="001410E6">
              <w:rPr>
                <w:rFonts w:cstheme="minorHAnsi"/>
              </w:rPr>
              <w:tab/>
              <w:t>Ustawienia przepustowości/zajętości pasma,</w:t>
            </w:r>
          </w:p>
          <w:p w14:paraId="4FC7AB50" w14:textId="77777777" w:rsidR="008C317A" w:rsidRPr="001410E6" w:rsidRDefault="008C317A" w:rsidP="008C317A">
            <w:pPr>
              <w:jc w:val="both"/>
              <w:rPr>
                <w:rFonts w:cstheme="minorHAnsi"/>
              </w:rPr>
            </w:pPr>
            <w:r w:rsidRPr="001410E6">
              <w:rPr>
                <w:rFonts w:cstheme="minorHAnsi"/>
              </w:rPr>
              <w:t>-</w:t>
            </w:r>
            <w:r w:rsidRPr="001410E6">
              <w:rPr>
                <w:rFonts w:cstheme="minorHAnsi"/>
              </w:rPr>
              <w:tab/>
              <w:t>Konfiguracja wydajności procesu backupu,</w:t>
            </w:r>
          </w:p>
          <w:p w14:paraId="3A040497" w14:textId="77777777" w:rsidR="008C317A" w:rsidRPr="001410E6" w:rsidRDefault="008C317A" w:rsidP="008C317A">
            <w:pPr>
              <w:jc w:val="both"/>
              <w:rPr>
                <w:rFonts w:cstheme="minorHAnsi"/>
              </w:rPr>
            </w:pPr>
            <w:r w:rsidRPr="001410E6">
              <w:rPr>
                <w:rFonts w:cstheme="minorHAnsi"/>
              </w:rPr>
              <w:t>Bezpieczeństwo</w:t>
            </w:r>
          </w:p>
          <w:p w14:paraId="4730D73E" w14:textId="77777777" w:rsidR="008C317A" w:rsidRPr="001410E6" w:rsidRDefault="008C317A" w:rsidP="008C317A">
            <w:pPr>
              <w:jc w:val="both"/>
              <w:rPr>
                <w:rFonts w:cstheme="minorHAnsi"/>
              </w:rPr>
            </w:pPr>
            <w:r w:rsidRPr="001410E6">
              <w:rPr>
                <w:rFonts w:cstheme="minorHAnsi"/>
              </w:rPr>
              <w:t>-</w:t>
            </w:r>
            <w:r w:rsidRPr="001410E6">
              <w:rPr>
                <w:rFonts w:cstheme="minorHAnsi"/>
              </w:rPr>
              <w:tab/>
              <w:t>Zastępowanie nazwy pliku GUID-em,</w:t>
            </w:r>
          </w:p>
          <w:p w14:paraId="37BE3CD1" w14:textId="77777777" w:rsidR="008C317A" w:rsidRPr="001410E6" w:rsidRDefault="008C317A" w:rsidP="008C317A">
            <w:pPr>
              <w:jc w:val="both"/>
              <w:rPr>
                <w:rFonts w:cstheme="minorHAnsi"/>
              </w:rPr>
            </w:pPr>
            <w:r w:rsidRPr="001410E6">
              <w:rPr>
                <w:rFonts w:cstheme="minorHAnsi"/>
              </w:rPr>
              <w:t>-</w:t>
            </w:r>
            <w:r w:rsidRPr="001410E6">
              <w:rPr>
                <w:rFonts w:cstheme="minorHAnsi"/>
              </w:rPr>
              <w:tab/>
              <w:t>Szyfrowanie danych algorytmem AES 256 CBC, zawsze po stronie komputera użytkownika,</w:t>
            </w:r>
          </w:p>
          <w:p w14:paraId="182FE8DB" w14:textId="77777777" w:rsidR="008C317A" w:rsidRPr="001410E6" w:rsidRDefault="008C317A" w:rsidP="008C317A">
            <w:pPr>
              <w:jc w:val="both"/>
              <w:rPr>
                <w:rFonts w:cstheme="minorHAnsi"/>
              </w:rPr>
            </w:pPr>
            <w:r w:rsidRPr="001410E6">
              <w:rPr>
                <w:rFonts w:cstheme="minorHAnsi"/>
              </w:rPr>
              <w:t>-</w:t>
            </w:r>
            <w:r w:rsidRPr="001410E6">
              <w:rPr>
                <w:rFonts w:cstheme="minorHAnsi"/>
              </w:rPr>
              <w:tab/>
              <w:t>Kompresja danych,</w:t>
            </w:r>
          </w:p>
          <w:p w14:paraId="0104E59D" w14:textId="77777777" w:rsidR="008C317A" w:rsidRPr="001410E6" w:rsidRDefault="008C317A" w:rsidP="008C317A">
            <w:pPr>
              <w:jc w:val="both"/>
              <w:rPr>
                <w:rFonts w:cstheme="minorHAnsi"/>
              </w:rPr>
            </w:pPr>
            <w:r w:rsidRPr="001410E6">
              <w:rPr>
                <w:rFonts w:cstheme="minorHAnsi"/>
              </w:rPr>
              <w:t>-</w:t>
            </w:r>
            <w:r w:rsidRPr="001410E6">
              <w:rPr>
                <w:rFonts w:cstheme="minorHAnsi"/>
              </w:rPr>
              <w:tab/>
              <w:t>Transmisja po bezpiecznym protokole TLS,</w:t>
            </w:r>
          </w:p>
          <w:p w14:paraId="33E97986" w14:textId="77777777" w:rsidR="008C317A" w:rsidRPr="001410E6" w:rsidRDefault="008C317A" w:rsidP="008C317A">
            <w:pPr>
              <w:jc w:val="both"/>
              <w:rPr>
                <w:rFonts w:cstheme="minorHAnsi"/>
              </w:rPr>
            </w:pPr>
            <w:r w:rsidRPr="001410E6">
              <w:rPr>
                <w:rFonts w:cstheme="minorHAnsi"/>
              </w:rPr>
              <w:t>-</w:t>
            </w:r>
            <w:r w:rsidRPr="001410E6">
              <w:rPr>
                <w:rFonts w:cstheme="minorHAnsi"/>
              </w:rPr>
              <w:tab/>
              <w:t>Deklaracja klucza szyfrującego dane użytkownika,</w:t>
            </w:r>
          </w:p>
          <w:p w14:paraId="1EE7DA15" w14:textId="77777777" w:rsidR="008C317A" w:rsidRPr="001410E6" w:rsidRDefault="008C317A" w:rsidP="008C317A">
            <w:pPr>
              <w:jc w:val="both"/>
              <w:rPr>
                <w:rFonts w:cstheme="minorHAnsi"/>
              </w:rPr>
            </w:pPr>
            <w:r w:rsidRPr="001410E6">
              <w:rPr>
                <w:rFonts w:cstheme="minorHAnsi"/>
              </w:rPr>
              <w:t>-</w:t>
            </w:r>
            <w:r w:rsidRPr="001410E6">
              <w:rPr>
                <w:rFonts w:cstheme="minorHAnsi"/>
              </w:rPr>
              <w:tab/>
              <w:t xml:space="preserve">Szczegółowy dziennik zdarzeń dostępny z poziomu aplikacji, </w:t>
            </w:r>
          </w:p>
          <w:p w14:paraId="3FA612C9" w14:textId="77777777" w:rsidR="008C317A" w:rsidRPr="001410E6" w:rsidRDefault="008C317A" w:rsidP="008C317A">
            <w:pPr>
              <w:jc w:val="both"/>
              <w:rPr>
                <w:rFonts w:cstheme="minorHAnsi"/>
              </w:rPr>
            </w:pPr>
            <w:r w:rsidRPr="001410E6">
              <w:rPr>
                <w:rFonts w:cstheme="minorHAnsi"/>
              </w:rPr>
              <w:t>-</w:t>
            </w:r>
            <w:r w:rsidRPr="001410E6">
              <w:rPr>
                <w:rFonts w:cstheme="minorHAnsi"/>
              </w:rPr>
              <w:tab/>
              <w:t>Obliczanie sumy kontrolnej,</w:t>
            </w:r>
          </w:p>
          <w:p w14:paraId="612B7F39" w14:textId="77777777" w:rsidR="008C317A" w:rsidRPr="001410E6" w:rsidRDefault="008C317A" w:rsidP="008C317A">
            <w:pPr>
              <w:jc w:val="both"/>
              <w:rPr>
                <w:rFonts w:cstheme="minorHAnsi"/>
              </w:rPr>
            </w:pPr>
            <w:r w:rsidRPr="001410E6">
              <w:rPr>
                <w:rFonts w:cstheme="minorHAnsi"/>
              </w:rPr>
              <w:t>-</w:t>
            </w:r>
            <w:r w:rsidRPr="001410E6">
              <w:rPr>
                <w:rFonts w:cstheme="minorHAnsi"/>
              </w:rPr>
              <w:tab/>
              <w:t xml:space="preserve">Kopie zapasowe są przechowywane w profesjonalnych, certyfikowanych data </w:t>
            </w:r>
            <w:proofErr w:type="spellStart"/>
            <w:r w:rsidRPr="001410E6">
              <w:rPr>
                <w:rFonts w:cstheme="minorHAnsi"/>
              </w:rPr>
              <w:t>center</w:t>
            </w:r>
            <w:proofErr w:type="spellEnd"/>
            <w:r w:rsidRPr="001410E6">
              <w:rPr>
                <w:rFonts w:cstheme="minorHAnsi"/>
              </w:rPr>
              <w:t xml:space="preserve">, na terenie Polski. </w:t>
            </w:r>
          </w:p>
          <w:p w14:paraId="5CBC99E7" w14:textId="77777777" w:rsidR="008C317A" w:rsidRPr="001410E6" w:rsidRDefault="008C317A" w:rsidP="008C317A">
            <w:pPr>
              <w:jc w:val="both"/>
              <w:rPr>
                <w:rFonts w:cstheme="minorHAnsi"/>
              </w:rPr>
            </w:pPr>
            <w:r w:rsidRPr="001410E6">
              <w:rPr>
                <w:rFonts w:cstheme="minorHAnsi"/>
              </w:rPr>
              <w:t xml:space="preserve">WSPIERANE SYSTEMY OPERACYJNE  Microsoft Windows 7 i nowsze, Mac </w:t>
            </w:r>
            <w:proofErr w:type="spellStart"/>
            <w:r w:rsidRPr="001410E6">
              <w:rPr>
                <w:rFonts w:cstheme="minorHAnsi"/>
              </w:rPr>
              <w:t>OS,Licencje</w:t>
            </w:r>
            <w:proofErr w:type="spellEnd"/>
            <w:r w:rsidRPr="001410E6">
              <w:rPr>
                <w:rFonts w:cstheme="minorHAnsi"/>
              </w:rPr>
              <w:t xml:space="preserve"> przypisywane do jednego urządzenia z limitem pojemności przestrzeni w chmurze – </w:t>
            </w:r>
            <w:r w:rsidRPr="001410E6">
              <w:rPr>
                <w:rFonts w:cstheme="minorHAnsi"/>
              </w:rPr>
              <w:lastRenderedPageBreak/>
              <w:t>minimum 50 GB. Wsparcie techniczne, świadczone jest bezpośrednio od producenta, w języku polskim, zawarte jest w cenie licencji.</w:t>
            </w:r>
          </w:p>
        </w:tc>
      </w:tr>
      <w:tr w:rsidR="001410E6" w:rsidRPr="001410E6" w14:paraId="2EF5EAC3" w14:textId="77777777" w:rsidTr="00120A79">
        <w:tblPrEx>
          <w:tblBorders>
            <w:insideH w:val="none" w:sz="0" w:space="0" w:color="auto"/>
            <w:insideV w:val="none" w:sz="0" w:space="0" w:color="auto"/>
          </w:tblBorders>
        </w:tblPrEx>
        <w:trPr>
          <w:trHeight w:val="230"/>
        </w:trPr>
        <w:tc>
          <w:tcPr>
            <w:tcW w:w="2269" w:type="dxa"/>
            <w:tcBorders>
              <w:top w:val="single" w:sz="4" w:space="0" w:color="auto"/>
              <w:left w:val="single" w:sz="4" w:space="0" w:color="auto"/>
              <w:bottom w:val="single" w:sz="4" w:space="0" w:color="auto"/>
              <w:right w:val="single" w:sz="4" w:space="0" w:color="auto"/>
            </w:tcBorders>
            <w:vAlign w:val="center"/>
          </w:tcPr>
          <w:p w14:paraId="3CC4AD02" w14:textId="77777777" w:rsidR="008C317A" w:rsidRPr="001410E6" w:rsidRDefault="008C317A" w:rsidP="008C317A">
            <w:pPr>
              <w:jc w:val="both"/>
              <w:rPr>
                <w:rFonts w:cstheme="minorHAnsi"/>
                <w:bCs/>
              </w:rPr>
            </w:pPr>
            <w:r w:rsidRPr="001410E6">
              <w:rPr>
                <w:rFonts w:cstheme="minorHAnsi"/>
                <w:bCs/>
              </w:rPr>
              <w:lastRenderedPageBreak/>
              <w:t>Wsparcie techniczne producenta</w:t>
            </w:r>
          </w:p>
        </w:tc>
        <w:tc>
          <w:tcPr>
            <w:tcW w:w="7655" w:type="dxa"/>
            <w:tcBorders>
              <w:top w:val="single" w:sz="4" w:space="0" w:color="auto"/>
              <w:left w:val="single" w:sz="4" w:space="0" w:color="auto"/>
              <w:bottom w:val="single" w:sz="4" w:space="0" w:color="auto"/>
              <w:right w:val="single" w:sz="4" w:space="0" w:color="auto"/>
            </w:tcBorders>
            <w:vAlign w:val="center"/>
          </w:tcPr>
          <w:p w14:paraId="602E0303" w14:textId="77777777" w:rsidR="008C317A" w:rsidRPr="001410E6" w:rsidRDefault="008C317A" w:rsidP="008C317A">
            <w:pPr>
              <w:jc w:val="both"/>
              <w:rPr>
                <w:rFonts w:cstheme="minorHAnsi"/>
              </w:rPr>
            </w:pPr>
            <w:r w:rsidRPr="001410E6">
              <w:rPr>
                <w:rFonts w:cstheme="minorHAnsi"/>
              </w:rPr>
              <w:t>A) Dostęp do aktualizacji systemu BIOS, podręczników użytkownika, najnowszych sterowników i uaktualnień na stronie producenta zestawu realizowany poprzez podanie na dedykowanej stronie internetowej producenta komputera numeru seryjnego lub modelu komputera – do oferty należy dołączyć link strony.</w:t>
            </w:r>
          </w:p>
          <w:p w14:paraId="60366966" w14:textId="77777777" w:rsidR="008C317A" w:rsidRPr="001410E6" w:rsidRDefault="008C317A" w:rsidP="008C317A">
            <w:pPr>
              <w:jc w:val="both"/>
              <w:rPr>
                <w:rFonts w:cstheme="minorHAnsi"/>
              </w:rPr>
            </w:pPr>
            <w:r w:rsidRPr="001410E6">
              <w:rPr>
                <w:rFonts w:cstheme="minorHAnsi"/>
              </w:rPr>
              <w:t>B) Możliwość aktualizacji i pobrania sterowników do oferowanego modelu komputera w najnowszych certyfikowanych wersjach przy użyciu dedykowanego darmowego oprogramowania producenta lub bezpośrednio z sieci Internet za pośrednictwem strony www producenta komputera po podaniu numeru seryjnego komputera lub modelu Komputera.</w:t>
            </w:r>
          </w:p>
          <w:p w14:paraId="227649B2" w14:textId="77777777" w:rsidR="008C317A" w:rsidRPr="001410E6" w:rsidRDefault="008C317A" w:rsidP="008C317A">
            <w:pPr>
              <w:jc w:val="both"/>
              <w:rPr>
                <w:rFonts w:cstheme="minorHAnsi"/>
              </w:rPr>
            </w:pPr>
            <w:r w:rsidRPr="001410E6">
              <w:rPr>
                <w:rFonts w:cstheme="minorHAnsi"/>
              </w:rPr>
              <w:t>C) W celu uniknięcia błędów kompatybilności Zamawiający wymaga, aby wszystkie elementy zestawu oraz podzespoły montowane przez Producenta były przez niego certyfikowane. Wykonawca niebędący producentem oferowanego sprzętu nie może samodzielnie dokonywać jego modyfikacji.</w:t>
            </w:r>
          </w:p>
        </w:tc>
      </w:tr>
    </w:tbl>
    <w:p w14:paraId="4C08B607" w14:textId="4E15BB3A" w:rsidR="008C317A" w:rsidRPr="001410E6" w:rsidRDefault="008C317A" w:rsidP="008C317A">
      <w:pPr>
        <w:ind w:left="-426"/>
        <w:jc w:val="both"/>
        <w:rPr>
          <w:rFonts w:cstheme="minorHAnsi"/>
        </w:rPr>
      </w:pPr>
    </w:p>
    <w:p w14:paraId="0E80F2DA" w14:textId="4E4BC665" w:rsidR="008C317A" w:rsidRPr="001410E6" w:rsidRDefault="00D61C98" w:rsidP="00120A79">
      <w:pPr>
        <w:ind w:left="-426"/>
        <w:jc w:val="both"/>
        <w:rPr>
          <w:rFonts w:cstheme="minorHAnsi"/>
          <w:b/>
          <w:bCs/>
        </w:rPr>
      </w:pPr>
      <w:bookmarkStart w:id="1" w:name="_Hlk120622757"/>
      <w:r w:rsidRPr="001410E6">
        <w:rPr>
          <w:rFonts w:cstheme="minorHAnsi"/>
          <w:b/>
          <w:bCs/>
        </w:rPr>
        <w:t>Oprogramowanie Biurowe</w:t>
      </w:r>
    </w:p>
    <w:tbl>
      <w:tblPr>
        <w:tblW w:w="5479" w:type="pct"/>
        <w:tblInd w:w="-436" w:type="dxa"/>
        <w:tblCellMar>
          <w:left w:w="0" w:type="dxa"/>
          <w:right w:w="0" w:type="dxa"/>
        </w:tblCellMar>
        <w:tblLook w:val="04A0" w:firstRow="1" w:lastRow="0" w:firstColumn="1" w:lastColumn="0" w:noHBand="0" w:noVBand="1"/>
      </w:tblPr>
      <w:tblGrid>
        <w:gridCol w:w="2269"/>
        <w:gridCol w:w="7650"/>
      </w:tblGrid>
      <w:tr w:rsidR="001410E6" w:rsidRPr="001410E6" w14:paraId="039D7C57" w14:textId="77777777" w:rsidTr="00D61C98">
        <w:tc>
          <w:tcPr>
            <w:tcW w:w="1144" w:type="pct"/>
            <w:tcBorders>
              <w:top w:val="single" w:sz="8" w:space="0" w:color="auto"/>
              <w:left w:val="single" w:sz="8" w:space="0" w:color="auto"/>
              <w:bottom w:val="single" w:sz="8" w:space="0" w:color="auto"/>
              <w:right w:val="single" w:sz="8" w:space="0" w:color="auto"/>
            </w:tcBorders>
            <w:tcMar>
              <w:top w:w="0" w:type="dxa"/>
              <w:left w:w="71" w:type="dxa"/>
              <w:bottom w:w="0" w:type="dxa"/>
              <w:right w:w="71" w:type="dxa"/>
            </w:tcMar>
            <w:hideMark/>
          </w:tcPr>
          <w:p w14:paraId="45D5F70C" w14:textId="77777777" w:rsidR="00A87DD5" w:rsidRPr="001410E6" w:rsidRDefault="00A87DD5">
            <w:pPr>
              <w:spacing w:before="120" w:after="120" w:line="276" w:lineRule="auto"/>
              <w:jc w:val="center"/>
              <w:rPr>
                <w:rFonts w:cstheme="minorHAnsi"/>
              </w:rPr>
            </w:pPr>
            <w:r w:rsidRPr="001410E6">
              <w:rPr>
                <w:rFonts w:cstheme="minorHAnsi"/>
              </w:rPr>
              <w:t>Pakiet biurowy</w:t>
            </w:r>
            <w:r w:rsidRPr="001410E6">
              <w:rPr>
                <w:rFonts w:cstheme="minorHAnsi"/>
              </w:rPr>
              <w:br/>
              <w:t>W ofercie należy podać nazwę oferowanego pakietu biurowego.</w:t>
            </w:r>
          </w:p>
        </w:tc>
        <w:tc>
          <w:tcPr>
            <w:tcW w:w="3856" w:type="pct"/>
            <w:tcBorders>
              <w:top w:val="single" w:sz="8" w:space="0" w:color="auto"/>
              <w:left w:val="nil"/>
              <w:bottom w:val="single" w:sz="8" w:space="0" w:color="auto"/>
              <w:right w:val="single" w:sz="8" w:space="0" w:color="auto"/>
            </w:tcBorders>
            <w:tcMar>
              <w:top w:w="0" w:type="dxa"/>
              <w:left w:w="71" w:type="dxa"/>
              <w:bottom w:w="0" w:type="dxa"/>
              <w:right w:w="71" w:type="dxa"/>
            </w:tcMar>
            <w:hideMark/>
          </w:tcPr>
          <w:p w14:paraId="3C735D74" w14:textId="1228E80B" w:rsidR="00A87DD5" w:rsidRPr="001410E6" w:rsidRDefault="00A87DD5">
            <w:pPr>
              <w:spacing w:before="120" w:after="120" w:line="276" w:lineRule="auto"/>
              <w:rPr>
                <w:rFonts w:cstheme="minorHAnsi"/>
              </w:rPr>
            </w:pPr>
            <w:r w:rsidRPr="001410E6">
              <w:rPr>
                <w:rFonts w:cstheme="minorHAnsi"/>
              </w:rPr>
              <w:t>Pakiet Biurowy Microsoft Office Home &amp; Business 2021 lub równoważny</w:t>
            </w:r>
            <w:r w:rsidR="00D61C98" w:rsidRPr="001410E6">
              <w:rPr>
                <w:rFonts w:cstheme="minorHAnsi"/>
              </w:rPr>
              <w:t>.</w:t>
            </w:r>
            <w:r w:rsidRPr="001410E6">
              <w:rPr>
                <w:rFonts w:cstheme="minorHAnsi"/>
              </w:rPr>
              <w:t xml:space="preserve"> </w:t>
            </w:r>
          </w:p>
          <w:p w14:paraId="30D4F9AB" w14:textId="77777777" w:rsidR="00A87DD5" w:rsidRPr="001410E6" w:rsidRDefault="00A87DD5">
            <w:pPr>
              <w:spacing w:before="120" w:after="120" w:line="276" w:lineRule="auto"/>
              <w:rPr>
                <w:rFonts w:cstheme="minorHAnsi"/>
              </w:rPr>
            </w:pPr>
            <w:r w:rsidRPr="001410E6">
              <w:rPr>
                <w:rFonts w:cstheme="minorHAnsi"/>
              </w:rPr>
              <w:t>Przez równoważny pakiet biurowy rozumie się Pakiet Biurowy, który musi spełniać następujące wymagania poprzez wbudowane mechanizmy, bez użycia dodatkowych aplikacji:</w:t>
            </w:r>
          </w:p>
          <w:p w14:paraId="757AD661" w14:textId="77777777" w:rsidR="00A87DD5" w:rsidRPr="001410E6" w:rsidRDefault="00A87DD5">
            <w:pPr>
              <w:spacing w:before="120" w:after="120" w:line="276" w:lineRule="auto"/>
              <w:rPr>
                <w:rFonts w:cstheme="minorHAnsi"/>
              </w:rPr>
            </w:pPr>
            <w:r w:rsidRPr="001410E6">
              <w:rPr>
                <w:rFonts w:cstheme="minorHAnsi"/>
              </w:rPr>
              <w:t xml:space="preserve">1. Dostępność pakietu w wersjach 32-bit oraz 64-bit umożliwiającej wykorzystanie ponad 2 GB przestrzeni adresowej. </w:t>
            </w:r>
          </w:p>
          <w:p w14:paraId="047F4F76" w14:textId="77777777" w:rsidR="00A87DD5" w:rsidRPr="001410E6" w:rsidRDefault="00A87DD5">
            <w:pPr>
              <w:spacing w:before="120" w:after="120" w:line="276" w:lineRule="auto"/>
              <w:rPr>
                <w:rFonts w:cstheme="minorHAnsi"/>
              </w:rPr>
            </w:pPr>
            <w:r w:rsidRPr="001410E6">
              <w:rPr>
                <w:rFonts w:cstheme="minorHAnsi"/>
              </w:rPr>
              <w:t xml:space="preserve">2. Wymagania odnośnie interfejsu użytkownika: </w:t>
            </w:r>
          </w:p>
          <w:p w14:paraId="23181E09" w14:textId="77777777" w:rsidR="00A87DD5" w:rsidRPr="001410E6" w:rsidRDefault="00A87DD5">
            <w:pPr>
              <w:spacing w:before="120" w:after="120" w:line="276" w:lineRule="auto"/>
              <w:rPr>
                <w:rFonts w:cstheme="minorHAnsi"/>
              </w:rPr>
            </w:pPr>
            <w:r w:rsidRPr="001410E6">
              <w:rPr>
                <w:rFonts w:cstheme="minorHAnsi"/>
              </w:rPr>
              <w:t xml:space="preserve">a. Pełna polska wersja językowa interfejsu użytkownika. </w:t>
            </w:r>
          </w:p>
          <w:p w14:paraId="6F4513A3" w14:textId="77777777" w:rsidR="00A87DD5" w:rsidRPr="001410E6" w:rsidRDefault="00A87DD5">
            <w:pPr>
              <w:spacing w:before="120" w:after="120" w:line="276" w:lineRule="auto"/>
              <w:rPr>
                <w:rFonts w:cstheme="minorHAnsi"/>
              </w:rPr>
            </w:pPr>
            <w:r w:rsidRPr="001410E6">
              <w:rPr>
                <w:rFonts w:cstheme="minorHAnsi"/>
              </w:rPr>
              <w:t xml:space="preserve">b. Prostota i intuicyjność obsługi, pozwalająca na pracę osobom nieposiadającym umiejętności technicznych. </w:t>
            </w:r>
          </w:p>
          <w:p w14:paraId="480F4249" w14:textId="77777777" w:rsidR="00A87DD5" w:rsidRPr="001410E6" w:rsidRDefault="00A87DD5">
            <w:pPr>
              <w:spacing w:before="120" w:after="120" w:line="276" w:lineRule="auto"/>
              <w:rPr>
                <w:rFonts w:cstheme="minorHAnsi"/>
              </w:rPr>
            </w:pPr>
            <w:r w:rsidRPr="001410E6">
              <w:rPr>
                <w:rFonts w:cstheme="minorHAnsi"/>
              </w:rPr>
              <w:t xml:space="preserve">3. Oprogramowanie musi umożliwiać tworzenie i edycję dokumentów elektronicznych w ustalonym formacie, który spełnia następujące warunki: </w:t>
            </w:r>
          </w:p>
          <w:p w14:paraId="0C6EBDEB" w14:textId="77777777" w:rsidR="00A87DD5" w:rsidRPr="001410E6" w:rsidRDefault="00A87DD5">
            <w:pPr>
              <w:spacing w:before="120" w:after="120" w:line="276" w:lineRule="auto"/>
              <w:rPr>
                <w:rFonts w:cstheme="minorHAnsi"/>
              </w:rPr>
            </w:pPr>
            <w:r w:rsidRPr="001410E6">
              <w:rPr>
                <w:rFonts w:cstheme="minorHAnsi"/>
              </w:rPr>
              <w:t xml:space="preserve">a. Posiada kompletny i publicznie dostępny opis formatu. </w:t>
            </w:r>
          </w:p>
          <w:p w14:paraId="0F789A38" w14:textId="77777777" w:rsidR="00A87DD5" w:rsidRPr="001410E6" w:rsidRDefault="00A87DD5">
            <w:pPr>
              <w:spacing w:before="120" w:after="120" w:line="276" w:lineRule="auto"/>
              <w:rPr>
                <w:rFonts w:cstheme="minorHAnsi"/>
              </w:rPr>
            </w:pPr>
            <w:r w:rsidRPr="001410E6">
              <w:rPr>
                <w:rFonts w:cstheme="minorHAnsi"/>
              </w:rPr>
              <w:t xml:space="preserve">b. Ma zdefiniowany układ informacji w postaci XML zgodnie z Załącznikiem 2 </w:t>
            </w:r>
          </w:p>
          <w:p w14:paraId="20C11283" w14:textId="77777777" w:rsidR="00A87DD5" w:rsidRPr="001410E6" w:rsidRDefault="00A87DD5">
            <w:pPr>
              <w:spacing w:before="120" w:after="120" w:line="276" w:lineRule="auto"/>
              <w:rPr>
                <w:rFonts w:cstheme="minorHAnsi"/>
              </w:rPr>
            </w:pPr>
            <w:r w:rsidRPr="001410E6">
              <w:rPr>
                <w:rFonts w:cstheme="minorHAnsi"/>
              </w:rPr>
              <w:t xml:space="preserve">Rozporządzenia Rady Ministrów z dnia 12 kwietnia 2012 r. w sprawie Krajowych Ram Interoperacyjności, minimalnych wymagań dla rejestrów publicznych i wymiany informacji w postaci elektronicznej oraz minimalnych wymagań dla systemów teleinformatycznych. </w:t>
            </w:r>
          </w:p>
          <w:p w14:paraId="29EFFFF6" w14:textId="77777777" w:rsidR="00A87DD5" w:rsidRPr="001410E6" w:rsidRDefault="00A87DD5">
            <w:pPr>
              <w:spacing w:before="120" w:after="120" w:line="276" w:lineRule="auto"/>
              <w:rPr>
                <w:rFonts w:cstheme="minorHAnsi"/>
              </w:rPr>
            </w:pPr>
            <w:r w:rsidRPr="001410E6">
              <w:rPr>
                <w:rFonts w:cstheme="minorHAnsi"/>
              </w:rPr>
              <w:lastRenderedPageBreak/>
              <w:t xml:space="preserve">c. Pozwala zapisywać dokumenty w formacie XML. </w:t>
            </w:r>
          </w:p>
          <w:p w14:paraId="773B4812" w14:textId="77777777" w:rsidR="00A87DD5" w:rsidRPr="001410E6" w:rsidRDefault="00A87DD5">
            <w:pPr>
              <w:spacing w:before="120" w:after="120" w:line="276" w:lineRule="auto"/>
              <w:rPr>
                <w:rFonts w:cstheme="minorHAnsi"/>
              </w:rPr>
            </w:pPr>
            <w:r w:rsidRPr="001410E6">
              <w:rPr>
                <w:rFonts w:cstheme="minorHAnsi"/>
              </w:rPr>
              <w:t xml:space="preserve">4. Oprogramowanie musi umożliwiać dostosowanie dokumentów i szablonów do potrzeb Zamawiającego. </w:t>
            </w:r>
          </w:p>
          <w:p w14:paraId="3848D439" w14:textId="77777777" w:rsidR="00A87DD5" w:rsidRPr="001410E6" w:rsidRDefault="00A87DD5">
            <w:pPr>
              <w:spacing w:before="120" w:after="120" w:line="276" w:lineRule="auto"/>
              <w:rPr>
                <w:rFonts w:cstheme="minorHAnsi"/>
              </w:rPr>
            </w:pPr>
            <w:r w:rsidRPr="001410E6">
              <w:rPr>
                <w:rFonts w:cstheme="minorHAnsi"/>
              </w:rPr>
              <w:t xml:space="preserve">5. W skład oprogramowania muszą wchodzić narzędzia programistyczne umożliwiające automatyzację pracy i wymianę danych pomiędzy dokumentami i aplikacjami (język makropoleceń, język skryptowy). </w:t>
            </w:r>
          </w:p>
          <w:p w14:paraId="5D0267F2" w14:textId="77777777" w:rsidR="00A87DD5" w:rsidRPr="001410E6" w:rsidRDefault="00A87DD5">
            <w:pPr>
              <w:spacing w:before="120" w:after="120" w:line="276" w:lineRule="auto"/>
              <w:rPr>
                <w:rFonts w:cstheme="minorHAnsi"/>
              </w:rPr>
            </w:pPr>
            <w:r w:rsidRPr="001410E6">
              <w:rPr>
                <w:rFonts w:cstheme="minorHAnsi"/>
              </w:rPr>
              <w:t xml:space="preserve">6. Do aplikacji pakietu musi być dostępna pełna dokumentacja w języku polskim. </w:t>
            </w:r>
          </w:p>
          <w:p w14:paraId="405A9591" w14:textId="77777777" w:rsidR="00A87DD5" w:rsidRPr="001410E6" w:rsidRDefault="00A87DD5">
            <w:pPr>
              <w:spacing w:before="120" w:after="120" w:line="276" w:lineRule="auto"/>
              <w:rPr>
                <w:rFonts w:cstheme="minorHAnsi"/>
              </w:rPr>
            </w:pPr>
            <w:r w:rsidRPr="001410E6">
              <w:rPr>
                <w:rFonts w:cstheme="minorHAnsi"/>
              </w:rPr>
              <w:t xml:space="preserve">7. Pakiet zintegrowanych aplikacji biurowych musi zawierać: </w:t>
            </w:r>
          </w:p>
          <w:p w14:paraId="6E28AFAB" w14:textId="77777777" w:rsidR="00A87DD5" w:rsidRPr="001410E6" w:rsidRDefault="00A87DD5">
            <w:pPr>
              <w:spacing w:before="120" w:after="120" w:line="276" w:lineRule="auto"/>
              <w:rPr>
                <w:rFonts w:cstheme="minorHAnsi"/>
              </w:rPr>
            </w:pPr>
            <w:r w:rsidRPr="001410E6">
              <w:rPr>
                <w:rFonts w:cstheme="minorHAnsi"/>
              </w:rPr>
              <w:t xml:space="preserve">a. Edytor tekstów. </w:t>
            </w:r>
          </w:p>
          <w:p w14:paraId="29E824B7" w14:textId="77777777" w:rsidR="00A87DD5" w:rsidRPr="001410E6" w:rsidRDefault="00A87DD5">
            <w:pPr>
              <w:spacing w:before="120" w:after="120" w:line="276" w:lineRule="auto"/>
              <w:rPr>
                <w:rFonts w:cstheme="minorHAnsi"/>
              </w:rPr>
            </w:pPr>
            <w:r w:rsidRPr="001410E6">
              <w:rPr>
                <w:rFonts w:cstheme="minorHAnsi"/>
              </w:rPr>
              <w:t xml:space="preserve">b. Arkusz kalkulacyjny. </w:t>
            </w:r>
          </w:p>
          <w:p w14:paraId="49D5420B" w14:textId="77777777" w:rsidR="00A87DD5" w:rsidRPr="001410E6" w:rsidRDefault="00A87DD5">
            <w:pPr>
              <w:spacing w:before="120" w:after="120" w:line="276" w:lineRule="auto"/>
              <w:rPr>
                <w:rFonts w:cstheme="minorHAnsi"/>
              </w:rPr>
            </w:pPr>
            <w:r w:rsidRPr="001410E6">
              <w:rPr>
                <w:rFonts w:cstheme="minorHAnsi"/>
              </w:rPr>
              <w:t xml:space="preserve">c. Narzędzie do przygotowywania i prowadzenia prezentacji. </w:t>
            </w:r>
          </w:p>
          <w:p w14:paraId="1553775E" w14:textId="77777777" w:rsidR="00A87DD5" w:rsidRPr="001410E6" w:rsidRDefault="00A87DD5">
            <w:pPr>
              <w:spacing w:before="120" w:after="120" w:line="276" w:lineRule="auto"/>
              <w:rPr>
                <w:rFonts w:cstheme="minorHAnsi"/>
              </w:rPr>
            </w:pPr>
            <w:r w:rsidRPr="001410E6">
              <w:rPr>
                <w:rFonts w:cstheme="minorHAnsi"/>
              </w:rPr>
              <w:t xml:space="preserve">d. Narzędzie do zarządzania informacją prywatą (pocztą elektroniczną, kalendarzem, kontaktami i zadaniami). </w:t>
            </w:r>
          </w:p>
          <w:p w14:paraId="3E16FCAF" w14:textId="77777777" w:rsidR="00A87DD5" w:rsidRPr="001410E6" w:rsidRDefault="00A87DD5">
            <w:pPr>
              <w:spacing w:before="120" w:after="120" w:line="276" w:lineRule="auto"/>
              <w:rPr>
                <w:rFonts w:cstheme="minorHAnsi"/>
              </w:rPr>
            </w:pPr>
            <w:r w:rsidRPr="001410E6">
              <w:rPr>
                <w:rFonts w:cstheme="minorHAnsi"/>
              </w:rPr>
              <w:t xml:space="preserve">8. Edytor tekstów musi umożliwiać: </w:t>
            </w:r>
          </w:p>
          <w:p w14:paraId="12E88D82" w14:textId="77777777" w:rsidR="00A87DD5" w:rsidRPr="001410E6" w:rsidRDefault="00A87DD5">
            <w:pPr>
              <w:spacing w:before="120" w:after="120" w:line="276" w:lineRule="auto"/>
              <w:rPr>
                <w:rFonts w:cstheme="minorHAnsi"/>
              </w:rPr>
            </w:pPr>
            <w:r w:rsidRPr="001410E6">
              <w:rPr>
                <w:rFonts w:cstheme="minorHAnsi"/>
              </w:rPr>
              <w:t xml:space="preserve">a. Edycję i formatowanie tekstu w języku polskim wraz z obsługą języka polskiego w zakresie sprawdzania pisowni i poprawności gramatycznej oraz funkcjonalnością słownika wyrazów bliskoznacznych i autokorekty. </w:t>
            </w:r>
          </w:p>
          <w:p w14:paraId="7E897616" w14:textId="77777777" w:rsidR="00A87DD5" w:rsidRPr="001410E6" w:rsidRDefault="00A87DD5">
            <w:pPr>
              <w:spacing w:before="120" w:after="120" w:line="276" w:lineRule="auto"/>
              <w:rPr>
                <w:rFonts w:cstheme="minorHAnsi"/>
              </w:rPr>
            </w:pPr>
            <w:r w:rsidRPr="001410E6">
              <w:rPr>
                <w:rFonts w:cstheme="minorHAnsi"/>
              </w:rPr>
              <w:t xml:space="preserve">b. Wstawianie oraz formatowanie tabel. </w:t>
            </w:r>
          </w:p>
          <w:p w14:paraId="7A841D3B" w14:textId="77777777" w:rsidR="00A87DD5" w:rsidRPr="001410E6" w:rsidRDefault="00A87DD5">
            <w:pPr>
              <w:spacing w:before="120" w:after="120" w:line="276" w:lineRule="auto"/>
              <w:rPr>
                <w:rFonts w:cstheme="minorHAnsi"/>
              </w:rPr>
            </w:pPr>
            <w:r w:rsidRPr="001410E6">
              <w:rPr>
                <w:rFonts w:cstheme="minorHAnsi"/>
              </w:rPr>
              <w:t xml:space="preserve">c. Wstawianie oraz formatowanie obiektów graficznych. </w:t>
            </w:r>
          </w:p>
          <w:p w14:paraId="3962485C" w14:textId="77777777" w:rsidR="00A87DD5" w:rsidRPr="001410E6" w:rsidRDefault="00A87DD5">
            <w:pPr>
              <w:spacing w:before="120" w:after="120" w:line="276" w:lineRule="auto"/>
              <w:rPr>
                <w:rFonts w:cstheme="minorHAnsi"/>
              </w:rPr>
            </w:pPr>
            <w:r w:rsidRPr="001410E6">
              <w:rPr>
                <w:rFonts w:cstheme="minorHAnsi"/>
              </w:rPr>
              <w:t xml:space="preserve">d. Wstawianie wykresów i tabel z arkusza kalkulacyjnego (wliczając tabele przestawne). </w:t>
            </w:r>
          </w:p>
          <w:p w14:paraId="0A7EC8DE" w14:textId="77777777" w:rsidR="00A87DD5" w:rsidRPr="001410E6" w:rsidRDefault="00A87DD5">
            <w:pPr>
              <w:spacing w:before="120" w:after="120" w:line="276" w:lineRule="auto"/>
              <w:rPr>
                <w:rFonts w:cstheme="minorHAnsi"/>
              </w:rPr>
            </w:pPr>
            <w:r w:rsidRPr="001410E6">
              <w:rPr>
                <w:rFonts w:cstheme="minorHAnsi"/>
              </w:rPr>
              <w:t xml:space="preserve">e. Automatyczne numerowanie rozdziałów, punktów, akapitów, tabel i rysunków. </w:t>
            </w:r>
          </w:p>
          <w:p w14:paraId="3CEC9F27" w14:textId="77777777" w:rsidR="00A87DD5" w:rsidRPr="001410E6" w:rsidRDefault="00A87DD5">
            <w:pPr>
              <w:spacing w:before="120" w:after="120" w:line="276" w:lineRule="auto"/>
              <w:rPr>
                <w:rFonts w:cstheme="minorHAnsi"/>
              </w:rPr>
            </w:pPr>
            <w:r w:rsidRPr="001410E6">
              <w:rPr>
                <w:rFonts w:cstheme="minorHAnsi"/>
              </w:rPr>
              <w:t xml:space="preserve">f. Automatyczne tworzenie spisów treści. </w:t>
            </w:r>
          </w:p>
          <w:p w14:paraId="5CA25EFA" w14:textId="77777777" w:rsidR="00A87DD5" w:rsidRPr="001410E6" w:rsidRDefault="00A87DD5">
            <w:pPr>
              <w:spacing w:before="120" w:after="120" w:line="276" w:lineRule="auto"/>
              <w:rPr>
                <w:rFonts w:cstheme="minorHAnsi"/>
              </w:rPr>
            </w:pPr>
            <w:r w:rsidRPr="001410E6">
              <w:rPr>
                <w:rFonts w:cstheme="minorHAnsi"/>
              </w:rPr>
              <w:t xml:space="preserve">g. Formatowanie nagłówków i stopek stron. </w:t>
            </w:r>
          </w:p>
          <w:p w14:paraId="5C22856B" w14:textId="77777777" w:rsidR="00A87DD5" w:rsidRPr="001410E6" w:rsidRDefault="00A87DD5">
            <w:pPr>
              <w:spacing w:before="120" w:after="120" w:line="276" w:lineRule="auto"/>
              <w:rPr>
                <w:rFonts w:cstheme="minorHAnsi"/>
              </w:rPr>
            </w:pPr>
            <w:r w:rsidRPr="001410E6">
              <w:rPr>
                <w:rFonts w:cstheme="minorHAnsi"/>
              </w:rPr>
              <w:t xml:space="preserve">h. Śledzenie i porównywanie zmian wprowadzonych przez użytkowników w dokumencie. </w:t>
            </w:r>
          </w:p>
          <w:p w14:paraId="33654997" w14:textId="77777777" w:rsidR="00A87DD5" w:rsidRPr="001410E6" w:rsidRDefault="00A87DD5">
            <w:pPr>
              <w:spacing w:before="120" w:after="120" w:line="276" w:lineRule="auto"/>
              <w:rPr>
                <w:rFonts w:cstheme="minorHAnsi"/>
              </w:rPr>
            </w:pPr>
            <w:r w:rsidRPr="001410E6">
              <w:rPr>
                <w:rFonts w:cstheme="minorHAnsi"/>
              </w:rPr>
              <w:t xml:space="preserve">i. Nagrywanie, tworzenie i edycję makr automatyzujących wykonywanie czynności. </w:t>
            </w:r>
          </w:p>
          <w:p w14:paraId="4FC4F906" w14:textId="77777777" w:rsidR="00A87DD5" w:rsidRPr="001410E6" w:rsidRDefault="00A87DD5">
            <w:pPr>
              <w:spacing w:before="120" w:after="120" w:line="276" w:lineRule="auto"/>
              <w:rPr>
                <w:rFonts w:cstheme="minorHAnsi"/>
              </w:rPr>
            </w:pPr>
            <w:r w:rsidRPr="001410E6">
              <w:rPr>
                <w:rFonts w:cstheme="minorHAnsi"/>
              </w:rPr>
              <w:t xml:space="preserve">j. Określenie układu strony (pionowa/pozioma), niezależnie dla każdej sekcji dokumentu. </w:t>
            </w:r>
          </w:p>
          <w:p w14:paraId="52924CD8" w14:textId="77777777" w:rsidR="00A87DD5" w:rsidRPr="001410E6" w:rsidRDefault="00A87DD5">
            <w:pPr>
              <w:spacing w:before="120" w:after="120" w:line="276" w:lineRule="auto"/>
              <w:rPr>
                <w:rFonts w:cstheme="minorHAnsi"/>
              </w:rPr>
            </w:pPr>
            <w:r w:rsidRPr="001410E6">
              <w:rPr>
                <w:rFonts w:cstheme="minorHAnsi"/>
              </w:rPr>
              <w:t xml:space="preserve">k. Wydruk dokumentów. </w:t>
            </w:r>
          </w:p>
          <w:p w14:paraId="519AE95D" w14:textId="77777777" w:rsidR="00A87DD5" w:rsidRPr="001410E6" w:rsidRDefault="00A87DD5">
            <w:pPr>
              <w:spacing w:before="120" w:after="120" w:line="276" w:lineRule="auto"/>
              <w:rPr>
                <w:rFonts w:cstheme="minorHAnsi"/>
              </w:rPr>
            </w:pPr>
            <w:r w:rsidRPr="001410E6">
              <w:rPr>
                <w:rFonts w:cstheme="minorHAnsi"/>
              </w:rPr>
              <w:t xml:space="preserve">l. Wykonywanie korespondencji seryjnej bazując na danych adresowych pochodzących z arkusza kalkulacyjnego i z narzędzia do zarządzania informacją prywatną. </w:t>
            </w:r>
          </w:p>
          <w:p w14:paraId="3EF76808" w14:textId="77777777" w:rsidR="00A87DD5" w:rsidRPr="001410E6" w:rsidRDefault="00A87DD5">
            <w:pPr>
              <w:spacing w:before="120" w:after="120" w:line="276" w:lineRule="auto"/>
              <w:rPr>
                <w:rFonts w:cstheme="minorHAnsi"/>
              </w:rPr>
            </w:pPr>
            <w:r w:rsidRPr="001410E6">
              <w:rPr>
                <w:rFonts w:cstheme="minorHAnsi"/>
              </w:rPr>
              <w:lastRenderedPageBreak/>
              <w:t xml:space="preserve">m. Pracę na dokumentach utworzonych przy pomocy Microsoft Word 2007 lub Microsoft Word 2010, 2013, 2016 i 2019 z zapewnieniem bezproblemowej konwersji wszystkich elementów i atrybutów dokumentu. </w:t>
            </w:r>
          </w:p>
          <w:p w14:paraId="345ECD2E" w14:textId="77777777" w:rsidR="00A87DD5" w:rsidRPr="001410E6" w:rsidRDefault="00A87DD5">
            <w:pPr>
              <w:spacing w:before="120" w:after="120" w:line="276" w:lineRule="auto"/>
              <w:rPr>
                <w:rFonts w:cstheme="minorHAnsi"/>
              </w:rPr>
            </w:pPr>
            <w:r w:rsidRPr="001410E6">
              <w:rPr>
                <w:rFonts w:cstheme="minorHAnsi"/>
              </w:rPr>
              <w:t xml:space="preserve">n. Zabezpieczenie dokumentów hasłem przed odczytem oraz przed wprowadzaniem modyfikacji. </w:t>
            </w:r>
          </w:p>
          <w:p w14:paraId="33F2221F" w14:textId="77777777" w:rsidR="00A87DD5" w:rsidRPr="001410E6" w:rsidRDefault="00A87DD5">
            <w:pPr>
              <w:spacing w:before="120" w:after="120" w:line="276" w:lineRule="auto"/>
              <w:rPr>
                <w:rFonts w:cstheme="minorHAnsi"/>
              </w:rPr>
            </w:pPr>
            <w:r w:rsidRPr="001410E6">
              <w:rPr>
                <w:rFonts w:cstheme="minorHAnsi"/>
              </w:rPr>
              <w:t xml:space="preserve">o. Wymagana jest dostępność do oferowanego edytora tekstu bezpłatnych narzędzi umożliwiających wykorzystanie go, jako środowiska kreowania aktów normatywnych i prawnych, zgodnie z obowiązującym prawem. </w:t>
            </w:r>
          </w:p>
          <w:p w14:paraId="6B13D2E1" w14:textId="77777777" w:rsidR="00A87DD5" w:rsidRPr="001410E6" w:rsidRDefault="00A87DD5">
            <w:pPr>
              <w:spacing w:before="120" w:after="120" w:line="276" w:lineRule="auto"/>
              <w:rPr>
                <w:rFonts w:cstheme="minorHAnsi"/>
              </w:rPr>
            </w:pPr>
            <w:r w:rsidRPr="001410E6">
              <w:rPr>
                <w:rFonts w:cstheme="minorHAnsi"/>
              </w:rPr>
              <w:t xml:space="preserve">p. Wymagana jest dostępność mechanizmów umożliwiających podpisanie podpisem elektronicznym pliku z zapisanym dokumentem przy pomocy certyfikatu kwalifikowanego zgodnie z wymaganiami obowiązującego w Polsce prawa. </w:t>
            </w:r>
          </w:p>
          <w:p w14:paraId="728DF6D9" w14:textId="77777777" w:rsidR="00A87DD5" w:rsidRPr="001410E6" w:rsidRDefault="00A87DD5">
            <w:pPr>
              <w:spacing w:before="120" w:after="120" w:line="276" w:lineRule="auto"/>
              <w:rPr>
                <w:rFonts w:cstheme="minorHAnsi"/>
              </w:rPr>
            </w:pPr>
            <w:r w:rsidRPr="001410E6">
              <w:rPr>
                <w:rFonts w:cstheme="minorHAnsi"/>
              </w:rPr>
              <w:t xml:space="preserve">9. Arkusz kalkulacyjny musi umożliwiać: </w:t>
            </w:r>
          </w:p>
          <w:p w14:paraId="4B43DF70" w14:textId="77777777" w:rsidR="00A87DD5" w:rsidRPr="001410E6" w:rsidRDefault="00A87DD5">
            <w:pPr>
              <w:spacing w:before="120" w:after="120" w:line="276" w:lineRule="auto"/>
              <w:rPr>
                <w:rFonts w:cstheme="minorHAnsi"/>
              </w:rPr>
            </w:pPr>
            <w:r w:rsidRPr="001410E6">
              <w:rPr>
                <w:rFonts w:cstheme="minorHAnsi"/>
              </w:rPr>
              <w:t xml:space="preserve">a. Tworzenie raportów tabelarycznych. </w:t>
            </w:r>
          </w:p>
          <w:p w14:paraId="05DFA83A" w14:textId="77777777" w:rsidR="00A87DD5" w:rsidRPr="001410E6" w:rsidRDefault="00A87DD5">
            <w:pPr>
              <w:spacing w:before="120" w:after="120" w:line="276" w:lineRule="auto"/>
              <w:rPr>
                <w:rFonts w:cstheme="minorHAnsi"/>
              </w:rPr>
            </w:pPr>
            <w:r w:rsidRPr="001410E6">
              <w:rPr>
                <w:rFonts w:cstheme="minorHAnsi"/>
              </w:rPr>
              <w:t xml:space="preserve">b. Tworzenie wykresów liniowych (wraz linią trendu), słupkowych, kołowych. </w:t>
            </w:r>
          </w:p>
          <w:p w14:paraId="7045790E" w14:textId="77777777" w:rsidR="00A87DD5" w:rsidRPr="001410E6" w:rsidRDefault="00A87DD5">
            <w:pPr>
              <w:spacing w:before="120" w:after="120" w:line="276" w:lineRule="auto"/>
              <w:rPr>
                <w:rFonts w:cstheme="minorHAnsi"/>
              </w:rPr>
            </w:pPr>
            <w:r w:rsidRPr="001410E6">
              <w:rPr>
                <w:rFonts w:cstheme="minorHAnsi"/>
              </w:rPr>
              <w:t xml:space="preserve">c. Tworzenie arkuszy kalkulacyjnych zawierających teksty, dane liczbowe oraz formuły przeprowadzające operacje matematyczne, logiczne, tekstowe, statystyczne oraz operacje na danych finansowych i na miarach czasu. </w:t>
            </w:r>
          </w:p>
          <w:p w14:paraId="344212EF" w14:textId="77777777" w:rsidR="00A87DD5" w:rsidRPr="001410E6" w:rsidRDefault="00A87DD5">
            <w:pPr>
              <w:spacing w:before="120" w:after="120" w:line="276" w:lineRule="auto"/>
              <w:rPr>
                <w:rFonts w:cstheme="minorHAnsi"/>
              </w:rPr>
            </w:pPr>
            <w:r w:rsidRPr="001410E6">
              <w:rPr>
                <w:rFonts w:cstheme="minorHAnsi"/>
              </w:rPr>
              <w:t xml:space="preserve">d. Tworzenie raportów z zewnętrznych źródeł danych (inne arkusze kalkulacyjne, bazy danych zgodne z ODBC, pliki tekstowe, pliki XML). </w:t>
            </w:r>
          </w:p>
          <w:p w14:paraId="65DD369C" w14:textId="77777777" w:rsidR="00A87DD5" w:rsidRPr="001410E6" w:rsidRDefault="00A87DD5">
            <w:pPr>
              <w:spacing w:before="120" w:after="120" w:line="276" w:lineRule="auto"/>
              <w:rPr>
                <w:rFonts w:cstheme="minorHAnsi"/>
              </w:rPr>
            </w:pPr>
            <w:r w:rsidRPr="001410E6">
              <w:rPr>
                <w:rFonts w:cstheme="minorHAnsi"/>
              </w:rPr>
              <w:t xml:space="preserve">e. Obsługę kostek OLAP oraz tworzenie i edycję kwerend bazodanowych i webowych. Narzędzia wspomagające analizę statystyczną i finansową, analizę wariantową i rozwiązywanie problemów optymalizacyjnych. </w:t>
            </w:r>
          </w:p>
          <w:p w14:paraId="7284EC10" w14:textId="77777777" w:rsidR="00A87DD5" w:rsidRPr="001410E6" w:rsidRDefault="00A87DD5">
            <w:pPr>
              <w:spacing w:before="120" w:after="120" w:line="276" w:lineRule="auto"/>
              <w:rPr>
                <w:rFonts w:cstheme="minorHAnsi"/>
              </w:rPr>
            </w:pPr>
            <w:r w:rsidRPr="001410E6">
              <w:rPr>
                <w:rFonts w:cstheme="minorHAnsi"/>
              </w:rPr>
              <w:t xml:space="preserve">f. Tworzenie raportów tabeli przestawnych umożliwiających dynamiczną zmianę wymiarów oraz wykresów bazujących na danych z tabeli przestawnych. </w:t>
            </w:r>
          </w:p>
          <w:p w14:paraId="70612981" w14:textId="77777777" w:rsidR="00A87DD5" w:rsidRPr="001410E6" w:rsidRDefault="00A87DD5">
            <w:pPr>
              <w:spacing w:before="120" w:after="120" w:line="276" w:lineRule="auto"/>
              <w:rPr>
                <w:rFonts w:cstheme="minorHAnsi"/>
              </w:rPr>
            </w:pPr>
            <w:r w:rsidRPr="001410E6">
              <w:rPr>
                <w:rFonts w:cstheme="minorHAnsi"/>
              </w:rPr>
              <w:t xml:space="preserve">g. Wyszukiwanie i zamianę danych. </w:t>
            </w:r>
          </w:p>
          <w:p w14:paraId="5A823844" w14:textId="77777777" w:rsidR="00A87DD5" w:rsidRPr="001410E6" w:rsidRDefault="00A87DD5">
            <w:pPr>
              <w:spacing w:before="120" w:after="120" w:line="276" w:lineRule="auto"/>
              <w:rPr>
                <w:rFonts w:cstheme="minorHAnsi"/>
              </w:rPr>
            </w:pPr>
            <w:r w:rsidRPr="001410E6">
              <w:rPr>
                <w:rFonts w:cstheme="minorHAnsi"/>
              </w:rPr>
              <w:t xml:space="preserve">h. Wykonywanie analiz danych przy użyciu formatowania warunkowego. </w:t>
            </w:r>
          </w:p>
          <w:p w14:paraId="50B57307" w14:textId="77777777" w:rsidR="00A87DD5" w:rsidRPr="001410E6" w:rsidRDefault="00A87DD5">
            <w:pPr>
              <w:spacing w:before="120" w:after="120" w:line="276" w:lineRule="auto"/>
              <w:rPr>
                <w:rFonts w:cstheme="minorHAnsi"/>
              </w:rPr>
            </w:pPr>
            <w:r w:rsidRPr="001410E6">
              <w:rPr>
                <w:rFonts w:cstheme="minorHAnsi"/>
              </w:rPr>
              <w:t xml:space="preserve">i. Nazywanie komórek arkusza i odwoływanie się w formułach po takiej nazwie. </w:t>
            </w:r>
          </w:p>
          <w:p w14:paraId="5C0AA3B7" w14:textId="77777777" w:rsidR="00A87DD5" w:rsidRPr="001410E6" w:rsidRDefault="00A87DD5">
            <w:pPr>
              <w:spacing w:before="120" w:after="120" w:line="276" w:lineRule="auto"/>
              <w:rPr>
                <w:rFonts w:cstheme="minorHAnsi"/>
              </w:rPr>
            </w:pPr>
            <w:r w:rsidRPr="001410E6">
              <w:rPr>
                <w:rFonts w:cstheme="minorHAnsi"/>
              </w:rPr>
              <w:t xml:space="preserve">j. Nagrywanie, tworzenie i edycję makr automatyzujących wykonywanie czynności. </w:t>
            </w:r>
          </w:p>
          <w:p w14:paraId="1F378AF5" w14:textId="77777777" w:rsidR="00A87DD5" w:rsidRPr="001410E6" w:rsidRDefault="00A87DD5">
            <w:pPr>
              <w:spacing w:before="120" w:after="120" w:line="276" w:lineRule="auto"/>
              <w:rPr>
                <w:rFonts w:cstheme="minorHAnsi"/>
              </w:rPr>
            </w:pPr>
            <w:r w:rsidRPr="001410E6">
              <w:rPr>
                <w:rFonts w:cstheme="minorHAnsi"/>
              </w:rPr>
              <w:t xml:space="preserve">k. Formatowanie czasu, daty i wartości finansowych z polskim formatem. </w:t>
            </w:r>
          </w:p>
          <w:p w14:paraId="30DAACED" w14:textId="77777777" w:rsidR="00A87DD5" w:rsidRPr="001410E6" w:rsidRDefault="00A87DD5">
            <w:pPr>
              <w:spacing w:before="120" w:after="120" w:line="276" w:lineRule="auto"/>
              <w:rPr>
                <w:rFonts w:cstheme="minorHAnsi"/>
              </w:rPr>
            </w:pPr>
            <w:r w:rsidRPr="001410E6">
              <w:rPr>
                <w:rFonts w:cstheme="minorHAnsi"/>
              </w:rPr>
              <w:t xml:space="preserve">l. Zapis wielu arkuszy kalkulacyjnych w jednym pliku. </w:t>
            </w:r>
          </w:p>
          <w:p w14:paraId="5028C45B" w14:textId="77777777" w:rsidR="00A87DD5" w:rsidRPr="001410E6" w:rsidRDefault="00A87DD5">
            <w:pPr>
              <w:spacing w:before="120" w:after="120" w:line="276" w:lineRule="auto"/>
              <w:rPr>
                <w:rFonts w:cstheme="minorHAnsi"/>
              </w:rPr>
            </w:pPr>
            <w:r w:rsidRPr="001410E6">
              <w:rPr>
                <w:rFonts w:cstheme="minorHAnsi"/>
              </w:rPr>
              <w:t xml:space="preserve">m. Zachowanie pełnej zgodności z formatami plików utworzonych za pomocą oprogramowania Microsoft Excel 2007 oraz Microsoft Excel 2010, 2013, 2016 i 2019, z uwzględnieniem poprawnej realizacji użytych w nich funkcji specjalnych i makropoleceń. </w:t>
            </w:r>
          </w:p>
          <w:p w14:paraId="4701C31B" w14:textId="77777777" w:rsidR="00A87DD5" w:rsidRPr="001410E6" w:rsidRDefault="00A87DD5">
            <w:pPr>
              <w:spacing w:before="120" w:after="120" w:line="276" w:lineRule="auto"/>
              <w:rPr>
                <w:rFonts w:cstheme="minorHAnsi"/>
              </w:rPr>
            </w:pPr>
            <w:r w:rsidRPr="001410E6">
              <w:rPr>
                <w:rFonts w:cstheme="minorHAnsi"/>
              </w:rPr>
              <w:lastRenderedPageBreak/>
              <w:t xml:space="preserve">n. Zabezpieczenie dokumentów hasłem przed odczytem oraz przed wprowadzaniem modyfikacji. </w:t>
            </w:r>
          </w:p>
          <w:p w14:paraId="29A6B9CD" w14:textId="77777777" w:rsidR="00A87DD5" w:rsidRPr="001410E6" w:rsidRDefault="00A87DD5">
            <w:pPr>
              <w:spacing w:before="120" w:after="120" w:line="276" w:lineRule="auto"/>
              <w:rPr>
                <w:rFonts w:cstheme="minorHAnsi"/>
              </w:rPr>
            </w:pPr>
            <w:r w:rsidRPr="001410E6">
              <w:rPr>
                <w:rFonts w:cstheme="minorHAnsi"/>
              </w:rPr>
              <w:t xml:space="preserve">10. Narzędzie do przygotowywania i prowadzenia prezentacji musi umożliwiać: </w:t>
            </w:r>
          </w:p>
          <w:p w14:paraId="7C32C2E3" w14:textId="77777777" w:rsidR="00A87DD5" w:rsidRPr="001410E6" w:rsidRDefault="00A87DD5">
            <w:pPr>
              <w:spacing w:before="120" w:after="120" w:line="276" w:lineRule="auto"/>
              <w:rPr>
                <w:rFonts w:cstheme="minorHAnsi"/>
              </w:rPr>
            </w:pPr>
            <w:r w:rsidRPr="001410E6">
              <w:rPr>
                <w:rFonts w:cstheme="minorHAnsi"/>
              </w:rPr>
              <w:t xml:space="preserve">a. Przygotowywanie prezentacji multimedialnych, które będą: </w:t>
            </w:r>
          </w:p>
          <w:p w14:paraId="426B815D" w14:textId="77777777" w:rsidR="00A87DD5" w:rsidRPr="001410E6" w:rsidRDefault="00A87DD5">
            <w:pPr>
              <w:spacing w:before="120" w:after="120" w:line="276" w:lineRule="auto"/>
              <w:rPr>
                <w:rFonts w:cstheme="minorHAnsi"/>
              </w:rPr>
            </w:pPr>
            <w:r w:rsidRPr="001410E6">
              <w:rPr>
                <w:rFonts w:cstheme="minorHAnsi"/>
              </w:rPr>
              <w:t xml:space="preserve">b. Prezentowanie przy użyciu projektora multimedialnego. </w:t>
            </w:r>
          </w:p>
          <w:p w14:paraId="314EB337" w14:textId="77777777" w:rsidR="00A87DD5" w:rsidRPr="001410E6" w:rsidRDefault="00A87DD5">
            <w:pPr>
              <w:spacing w:before="120" w:after="120" w:line="276" w:lineRule="auto"/>
              <w:rPr>
                <w:rFonts w:cstheme="minorHAnsi"/>
              </w:rPr>
            </w:pPr>
            <w:r w:rsidRPr="001410E6">
              <w:rPr>
                <w:rFonts w:cstheme="minorHAnsi"/>
              </w:rPr>
              <w:t xml:space="preserve">c. Drukowanie w formacie umożliwiającym robienie notatek. </w:t>
            </w:r>
          </w:p>
          <w:p w14:paraId="333E0412" w14:textId="77777777" w:rsidR="00A87DD5" w:rsidRPr="001410E6" w:rsidRDefault="00A87DD5">
            <w:pPr>
              <w:spacing w:before="120" w:after="120" w:line="276" w:lineRule="auto"/>
              <w:rPr>
                <w:rFonts w:cstheme="minorHAnsi"/>
              </w:rPr>
            </w:pPr>
            <w:r w:rsidRPr="001410E6">
              <w:rPr>
                <w:rFonts w:cstheme="minorHAnsi"/>
              </w:rPr>
              <w:t xml:space="preserve">d. Zapisanie jako prezentacja tylko do odczytu. </w:t>
            </w:r>
          </w:p>
          <w:p w14:paraId="6D2EFE21" w14:textId="77777777" w:rsidR="00A87DD5" w:rsidRPr="001410E6" w:rsidRDefault="00A87DD5">
            <w:pPr>
              <w:spacing w:before="120" w:after="120" w:line="276" w:lineRule="auto"/>
              <w:rPr>
                <w:rFonts w:cstheme="minorHAnsi"/>
              </w:rPr>
            </w:pPr>
            <w:r w:rsidRPr="001410E6">
              <w:rPr>
                <w:rFonts w:cstheme="minorHAnsi"/>
              </w:rPr>
              <w:t xml:space="preserve">e. Nagrywanie narracji i dołączanie jej do prezentacji. </w:t>
            </w:r>
          </w:p>
          <w:p w14:paraId="3ED81ECA" w14:textId="77777777" w:rsidR="00A87DD5" w:rsidRPr="001410E6" w:rsidRDefault="00A87DD5">
            <w:pPr>
              <w:spacing w:before="120" w:after="120" w:line="276" w:lineRule="auto"/>
              <w:rPr>
                <w:rFonts w:cstheme="minorHAnsi"/>
              </w:rPr>
            </w:pPr>
            <w:r w:rsidRPr="001410E6">
              <w:rPr>
                <w:rFonts w:cstheme="minorHAnsi"/>
              </w:rPr>
              <w:t xml:space="preserve">f. Opatrywanie slajdów notatkami dla prezentera. </w:t>
            </w:r>
          </w:p>
          <w:p w14:paraId="04220D51" w14:textId="77777777" w:rsidR="00A87DD5" w:rsidRPr="001410E6" w:rsidRDefault="00A87DD5">
            <w:pPr>
              <w:spacing w:before="120" w:after="120" w:line="276" w:lineRule="auto"/>
              <w:rPr>
                <w:rFonts w:cstheme="minorHAnsi"/>
              </w:rPr>
            </w:pPr>
            <w:r w:rsidRPr="001410E6">
              <w:rPr>
                <w:rFonts w:cstheme="minorHAnsi"/>
              </w:rPr>
              <w:t xml:space="preserve">g. Umieszczanie i formatowanie tekstów, obiektów graficznych, tabel, nagrań dźwiękowych i wideo. </w:t>
            </w:r>
          </w:p>
          <w:p w14:paraId="29659F6A" w14:textId="77777777" w:rsidR="00A87DD5" w:rsidRPr="001410E6" w:rsidRDefault="00A87DD5">
            <w:pPr>
              <w:spacing w:before="120" w:after="120" w:line="276" w:lineRule="auto"/>
              <w:rPr>
                <w:rFonts w:cstheme="minorHAnsi"/>
              </w:rPr>
            </w:pPr>
            <w:r w:rsidRPr="001410E6">
              <w:rPr>
                <w:rFonts w:cstheme="minorHAnsi"/>
              </w:rPr>
              <w:t xml:space="preserve">h. Umieszczanie tabel i wykresów pochodzących z arkusza kalkulacyjnego. </w:t>
            </w:r>
          </w:p>
          <w:p w14:paraId="3AA167D2" w14:textId="77777777" w:rsidR="00A87DD5" w:rsidRPr="001410E6" w:rsidRDefault="00A87DD5">
            <w:pPr>
              <w:spacing w:before="120" w:after="120" w:line="276" w:lineRule="auto"/>
              <w:rPr>
                <w:rFonts w:cstheme="minorHAnsi"/>
              </w:rPr>
            </w:pPr>
            <w:r w:rsidRPr="001410E6">
              <w:rPr>
                <w:rFonts w:cstheme="minorHAnsi"/>
              </w:rPr>
              <w:t xml:space="preserve">i. Odświeżenie wykresu znajdującego się w prezentacji po zmianie danych w źródłowym arkuszu kalkulacyjnym. </w:t>
            </w:r>
          </w:p>
          <w:p w14:paraId="5D18B39C" w14:textId="77777777" w:rsidR="00A87DD5" w:rsidRPr="001410E6" w:rsidRDefault="00A87DD5">
            <w:pPr>
              <w:spacing w:before="120" w:after="120" w:line="276" w:lineRule="auto"/>
              <w:rPr>
                <w:rFonts w:cstheme="minorHAnsi"/>
              </w:rPr>
            </w:pPr>
            <w:r w:rsidRPr="001410E6">
              <w:rPr>
                <w:rFonts w:cstheme="minorHAnsi"/>
              </w:rPr>
              <w:t xml:space="preserve">j. Możliwość tworzenia animacji obiektów i całych slajdów. </w:t>
            </w:r>
          </w:p>
          <w:p w14:paraId="17AF5D16" w14:textId="77777777" w:rsidR="00A87DD5" w:rsidRPr="001410E6" w:rsidRDefault="00A87DD5">
            <w:pPr>
              <w:spacing w:before="120" w:after="120" w:line="276" w:lineRule="auto"/>
              <w:rPr>
                <w:rFonts w:cstheme="minorHAnsi"/>
              </w:rPr>
            </w:pPr>
            <w:r w:rsidRPr="001410E6">
              <w:rPr>
                <w:rFonts w:cstheme="minorHAnsi"/>
              </w:rPr>
              <w:t xml:space="preserve">k. Prowadzenie prezentacji w trybie prezentera, gdzie slajdy są widoczne na jednym monitorze lub projektorze, a na drugim widoczne są slajdy i notatki prezentera. </w:t>
            </w:r>
          </w:p>
          <w:p w14:paraId="3D92E0AC" w14:textId="77777777" w:rsidR="00A87DD5" w:rsidRPr="001410E6" w:rsidRDefault="00A87DD5">
            <w:pPr>
              <w:spacing w:before="120" w:after="120" w:line="276" w:lineRule="auto"/>
              <w:rPr>
                <w:rFonts w:cstheme="minorHAnsi"/>
              </w:rPr>
            </w:pPr>
            <w:r w:rsidRPr="001410E6">
              <w:rPr>
                <w:rFonts w:cstheme="minorHAnsi"/>
              </w:rPr>
              <w:t xml:space="preserve">l. Pełna zgodność z formatami plików utworzonych za pomocą oprogramowania MS PowerPoint 2007, MS PowerPoint 2010, 2013, 2016 i 2019. </w:t>
            </w:r>
          </w:p>
          <w:p w14:paraId="46C1EB7E" w14:textId="77777777" w:rsidR="00A87DD5" w:rsidRPr="001410E6" w:rsidRDefault="00A87DD5">
            <w:pPr>
              <w:spacing w:before="120" w:after="120" w:line="276" w:lineRule="auto"/>
              <w:rPr>
                <w:rFonts w:cstheme="minorHAnsi"/>
              </w:rPr>
            </w:pPr>
            <w:r w:rsidRPr="001410E6">
              <w:rPr>
                <w:rFonts w:cstheme="minorHAnsi"/>
              </w:rPr>
              <w:t xml:space="preserve">11. Narzędzie do zarządzania informacją prywatną (pocztą elektroniczną, kalendarzem, kontaktami i zadaniami) musi umożliwiać: </w:t>
            </w:r>
          </w:p>
          <w:p w14:paraId="187425C8" w14:textId="77777777" w:rsidR="00A87DD5" w:rsidRPr="001410E6" w:rsidRDefault="00A87DD5">
            <w:pPr>
              <w:spacing w:before="120" w:after="120" w:line="276" w:lineRule="auto"/>
              <w:rPr>
                <w:rFonts w:cstheme="minorHAnsi"/>
              </w:rPr>
            </w:pPr>
            <w:r w:rsidRPr="001410E6">
              <w:rPr>
                <w:rFonts w:cstheme="minorHAnsi"/>
              </w:rPr>
              <w:t xml:space="preserve">a. Pobieranie i wysyłanie poczty elektronicznej z serwera pocztowego. </w:t>
            </w:r>
          </w:p>
          <w:p w14:paraId="3ADA1770" w14:textId="77777777" w:rsidR="00A87DD5" w:rsidRPr="001410E6" w:rsidRDefault="00A87DD5">
            <w:pPr>
              <w:spacing w:before="120" w:after="120" w:line="276" w:lineRule="auto"/>
              <w:rPr>
                <w:rFonts w:cstheme="minorHAnsi"/>
              </w:rPr>
            </w:pPr>
            <w:r w:rsidRPr="001410E6">
              <w:rPr>
                <w:rFonts w:cstheme="minorHAnsi"/>
              </w:rPr>
              <w:t xml:space="preserve">b. Przechowywanie wiadomości na serwerze lub w lokalnym pliku tworzonym z zastosowaniem efektywnej kompresji danych. </w:t>
            </w:r>
          </w:p>
          <w:p w14:paraId="5BC1FCDA" w14:textId="77777777" w:rsidR="00A87DD5" w:rsidRPr="001410E6" w:rsidRDefault="00A87DD5">
            <w:pPr>
              <w:spacing w:before="120" w:after="120" w:line="276" w:lineRule="auto"/>
              <w:rPr>
                <w:rFonts w:cstheme="minorHAnsi"/>
              </w:rPr>
            </w:pPr>
            <w:r w:rsidRPr="001410E6">
              <w:rPr>
                <w:rFonts w:cstheme="minorHAnsi"/>
              </w:rPr>
              <w:t xml:space="preserve">c. Filtrowanie niechcianej poczty elektronicznej (SPAM) oraz określanie listy zablokowanych i bezpiecznych nadawców. </w:t>
            </w:r>
          </w:p>
          <w:p w14:paraId="3C0E16E1" w14:textId="77777777" w:rsidR="00A87DD5" w:rsidRPr="001410E6" w:rsidRDefault="00A87DD5">
            <w:pPr>
              <w:spacing w:before="120" w:after="120" w:line="276" w:lineRule="auto"/>
              <w:rPr>
                <w:rFonts w:cstheme="minorHAnsi"/>
              </w:rPr>
            </w:pPr>
            <w:r w:rsidRPr="001410E6">
              <w:rPr>
                <w:rFonts w:cstheme="minorHAnsi"/>
              </w:rPr>
              <w:t xml:space="preserve">d. Tworzenie katalogów, pozwalających katalogować pocztę elektroniczną. </w:t>
            </w:r>
          </w:p>
          <w:p w14:paraId="03908DDC" w14:textId="77777777" w:rsidR="00A87DD5" w:rsidRPr="001410E6" w:rsidRDefault="00A87DD5">
            <w:pPr>
              <w:spacing w:before="120" w:after="120" w:line="276" w:lineRule="auto"/>
              <w:rPr>
                <w:rFonts w:cstheme="minorHAnsi"/>
              </w:rPr>
            </w:pPr>
            <w:r w:rsidRPr="001410E6">
              <w:rPr>
                <w:rFonts w:cstheme="minorHAnsi"/>
              </w:rPr>
              <w:t xml:space="preserve">e. Automatyczne grupowanie wiadomości poczty o tym samym tytule. </w:t>
            </w:r>
          </w:p>
          <w:p w14:paraId="5B9ED569" w14:textId="77777777" w:rsidR="00A87DD5" w:rsidRPr="001410E6" w:rsidRDefault="00A87DD5">
            <w:pPr>
              <w:spacing w:before="120" w:after="120" w:line="276" w:lineRule="auto"/>
              <w:rPr>
                <w:rFonts w:cstheme="minorHAnsi"/>
              </w:rPr>
            </w:pPr>
            <w:r w:rsidRPr="001410E6">
              <w:rPr>
                <w:rFonts w:cstheme="minorHAnsi"/>
              </w:rPr>
              <w:t xml:space="preserve">f. Tworzenie reguł przenoszących automatycznie nową pocztę elektroniczną do określonych katalogów bazując na słowach zawartych w tytule, adresie nadawcy i odbiorcy. </w:t>
            </w:r>
          </w:p>
          <w:p w14:paraId="776E0897" w14:textId="77777777" w:rsidR="00A87DD5" w:rsidRPr="001410E6" w:rsidRDefault="00A87DD5">
            <w:pPr>
              <w:spacing w:before="120" w:after="120" w:line="276" w:lineRule="auto"/>
              <w:rPr>
                <w:rFonts w:cstheme="minorHAnsi"/>
              </w:rPr>
            </w:pPr>
            <w:r w:rsidRPr="001410E6">
              <w:rPr>
                <w:rFonts w:cstheme="minorHAnsi"/>
              </w:rPr>
              <w:t xml:space="preserve">g. Oflagowanie poczty elektronicznej z określeniem terminu przypomnienia, oddzielnie dla nadawcy i adresatów. </w:t>
            </w:r>
          </w:p>
          <w:p w14:paraId="534C74D4" w14:textId="77777777" w:rsidR="00A87DD5" w:rsidRPr="001410E6" w:rsidRDefault="00A87DD5">
            <w:pPr>
              <w:spacing w:before="120" w:after="120" w:line="276" w:lineRule="auto"/>
              <w:rPr>
                <w:rFonts w:cstheme="minorHAnsi"/>
              </w:rPr>
            </w:pPr>
            <w:r w:rsidRPr="001410E6">
              <w:rPr>
                <w:rFonts w:cstheme="minorHAnsi"/>
              </w:rPr>
              <w:lastRenderedPageBreak/>
              <w:t xml:space="preserve">h. Mechanizm ustalania liczby wiadomości, które mają być synchronizowane lokalnie. </w:t>
            </w:r>
          </w:p>
          <w:p w14:paraId="372AB91D" w14:textId="77777777" w:rsidR="00A87DD5" w:rsidRPr="001410E6" w:rsidRDefault="00A87DD5">
            <w:pPr>
              <w:spacing w:before="120" w:after="120" w:line="276" w:lineRule="auto"/>
              <w:rPr>
                <w:rFonts w:cstheme="minorHAnsi"/>
              </w:rPr>
            </w:pPr>
            <w:r w:rsidRPr="001410E6">
              <w:rPr>
                <w:rFonts w:cstheme="minorHAnsi"/>
              </w:rPr>
              <w:t xml:space="preserve">i. Zarządzanie kalendarzem. </w:t>
            </w:r>
          </w:p>
          <w:p w14:paraId="7D0C6E0A" w14:textId="5E5068C7" w:rsidR="00A87DD5" w:rsidRPr="001410E6" w:rsidRDefault="00A87DD5">
            <w:pPr>
              <w:spacing w:before="120" w:after="120" w:line="276" w:lineRule="auto"/>
              <w:rPr>
                <w:rFonts w:cstheme="minorHAnsi"/>
              </w:rPr>
            </w:pPr>
            <w:r w:rsidRPr="001410E6">
              <w:rPr>
                <w:rFonts w:cstheme="minorHAnsi"/>
              </w:rPr>
              <w:t>j. Udostępnianie kalendarza innym użytkownikom z możliwością określania uprawnień użytkowników.</w:t>
            </w:r>
          </w:p>
          <w:p w14:paraId="60E67409" w14:textId="77777777" w:rsidR="00A87DD5" w:rsidRPr="001410E6" w:rsidRDefault="00A87DD5">
            <w:pPr>
              <w:spacing w:before="120" w:after="120" w:line="276" w:lineRule="auto"/>
              <w:rPr>
                <w:rFonts w:cstheme="minorHAnsi"/>
              </w:rPr>
            </w:pPr>
            <w:r w:rsidRPr="001410E6">
              <w:rPr>
                <w:rFonts w:cstheme="minorHAnsi"/>
              </w:rPr>
              <w:t xml:space="preserve">k. Przeglądanie kalendarza innych użytkowników. </w:t>
            </w:r>
          </w:p>
          <w:p w14:paraId="03FE6799" w14:textId="77777777" w:rsidR="00A87DD5" w:rsidRPr="001410E6" w:rsidRDefault="00A87DD5">
            <w:pPr>
              <w:spacing w:before="120" w:after="120" w:line="276" w:lineRule="auto"/>
              <w:rPr>
                <w:rFonts w:cstheme="minorHAnsi"/>
              </w:rPr>
            </w:pPr>
            <w:r w:rsidRPr="001410E6">
              <w:rPr>
                <w:rFonts w:cstheme="minorHAnsi"/>
              </w:rPr>
              <w:t xml:space="preserve">l. Zapraszanie uczestników na spotkanie, co po ich akceptacji powoduje automatyczne wprowadzenie spotkania w ich kalendarzach. </w:t>
            </w:r>
          </w:p>
          <w:p w14:paraId="51D90264" w14:textId="77777777" w:rsidR="00A87DD5" w:rsidRPr="001410E6" w:rsidRDefault="00A87DD5">
            <w:pPr>
              <w:spacing w:before="120" w:after="120" w:line="276" w:lineRule="auto"/>
              <w:rPr>
                <w:rFonts w:cstheme="minorHAnsi"/>
              </w:rPr>
            </w:pPr>
            <w:r w:rsidRPr="001410E6">
              <w:rPr>
                <w:rFonts w:cstheme="minorHAnsi"/>
              </w:rPr>
              <w:t xml:space="preserve">m. Zarządzanie listą zadań. </w:t>
            </w:r>
          </w:p>
          <w:p w14:paraId="0D3D9DCF" w14:textId="77777777" w:rsidR="00A87DD5" w:rsidRPr="001410E6" w:rsidRDefault="00A87DD5">
            <w:pPr>
              <w:spacing w:before="120" w:after="120" w:line="276" w:lineRule="auto"/>
              <w:rPr>
                <w:rFonts w:cstheme="minorHAnsi"/>
              </w:rPr>
            </w:pPr>
            <w:r w:rsidRPr="001410E6">
              <w:rPr>
                <w:rFonts w:cstheme="minorHAnsi"/>
              </w:rPr>
              <w:t xml:space="preserve">n. Zlecanie zadań innym użytkownikom. </w:t>
            </w:r>
          </w:p>
          <w:p w14:paraId="0FDBBBC2" w14:textId="77777777" w:rsidR="00A87DD5" w:rsidRPr="001410E6" w:rsidRDefault="00A87DD5">
            <w:pPr>
              <w:spacing w:before="120" w:after="120" w:line="276" w:lineRule="auto"/>
              <w:rPr>
                <w:rFonts w:cstheme="minorHAnsi"/>
              </w:rPr>
            </w:pPr>
            <w:r w:rsidRPr="001410E6">
              <w:rPr>
                <w:rFonts w:cstheme="minorHAnsi"/>
              </w:rPr>
              <w:t xml:space="preserve">o. Zarządzanie listą kontaktów. </w:t>
            </w:r>
          </w:p>
          <w:p w14:paraId="7BBEC5BC" w14:textId="77777777" w:rsidR="00A87DD5" w:rsidRPr="001410E6" w:rsidRDefault="00A87DD5">
            <w:pPr>
              <w:spacing w:before="120" w:after="120" w:line="276" w:lineRule="auto"/>
              <w:rPr>
                <w:rFonts w:cstheme="minorHAnsi"/>
              </w:rPr>
            </w:pPr>
            <w:r w:rsidRPr="001410E6">
              <w:rPr>
                <w:rFonts w:cstheme="minorHAnsi"/>
              </w:rPr>
              <w:t xml:space="preserve">p. Udostępnianie listy kontaktów innym użytkownikom. </w:t>
            </w:r>
          </w:p>
          <w:p w14:paraId="60B4A958" w14:textId="77777777" w:rsidR="00A87DD5" w:rsidRPr="001410E6" w:rsidRDefault="00A87DD5">
            <w:pPr>
              <w:spacing w:before="120" w:after="120" w:line="276" w:lineRule="auto"/>
              <w:rPr>
                <w:rFonts w:cstheme="minorHAnsi"/>
              </w:rPr>
            </w:pPr>
            <w:r w:rsidRPr="001410E6">
              <w:rPr>
                <w:rFonts w:cstheme="minorHAnsi"/>
              </w:rPr>
              <w:t xml:space="preserve">q. Przeglądanie listy kontaktów innych użytkowników. </w:t>
            </w:r>
          </w:p>
          <w:p w14:paraId="0DD16C1D" w14:textId="77777777" w:rsidR="00A87DD5" w:rsidRPr="001410E6" w:rsidRDefault="00A87DD5">
            <w:pPr>
              <w:spacing w:before="120" w:after="120" w:line="276" w:lineRule="auto"/>
              <w:rPr>
                <w:rFonts w:cstheme="minorHAnsi"/>
              </w:rPr>
            </w:pPr>
            <w:r w:rsidRPr="001410E6">
              <w:rPr>
                <w:rFonts w:cstheme="minorHAnsi"/>
              </w:rPr>
              <w:t xml:space="preserve">r. Możliwość przesyłania kontaktów innym użytkowników. </w:t>
            </w:r>
          </w:p>
          <w:p w14:paraId="362D5187" w14:textId="77777777" w:rsidR="00A87DD5" w:rsidRPr="001410E6" w:rsidRDefault="00A87DD5">
            <w:pPr>
              <w:spacing w:before="120" w:after="120" w:line="276" w:lineRule="auto"/>
              <w:rPr>
                <w:rFonts w:cstheme="minorHAnsi"/>
              </w:rPr>
            </w:pPr>
            <w:r w:rsidRPr="001410E6">
              <w:rPr>
                <w:rFonts w:cstheme="minorHAnsi"/>
              </w:rPr>
              <w:t>s. Możliwość wykorzystania do komunikacji z serwerem pocztowym mechanizmu MAPI poprzez http.</w:t>
            </w:r>
          </w:p>
        </w:tc>
      </w:tr>
      <w:bookmarkEnd w:id="1"/>
    </w:tbl>
    <w:p w14:paraId="2AE2D3BB" w14:textId="77777777" w:rsidR="00A87DD5" w:rsidRPr="001410E6" w:rsidRDefault="00A87DD5" w:rsidP="00120A79">
      <w:pPr>
        <w:ind w:left="-426"/>
        <w:jc w:val="both"/>
        <w:rPr>
          <w:rFonts w:cstheme="minorHAnsi"/>
          <w:b/>
          <w:bCs/>
        </w:rPr>
      </w:pPr>
    </w:p>
    <w:p w14:paraId="05D094DE" w14:textId="77777777" w:rsidR="00136CE9" w:rsidRPr="001410E6" w:rsidRDefault="00136CE9" w:rsidP="00136CE9">
      <w:pPr>
        <w:pStyle w:val="Akapitzlist"/>
        <w:rPr>
          <w:rFonts w:ascii="Times New Roman" w:hAnsi="Times New Roman" w:cs="Times New Roman"/>
          <w:b/>
          <w:bCs/>
          <w:sz w:val="28"/>
          <w:szCs w:val="28"/>
          <w:lang w:val="pl-PL"/>
        </w:rPr>
      </w:pPr>
    </w:p>
    <w:p w14:paraId="38BD98FF" w14:textId="3F782F35" w:rsidR="00120A79" w:rsidRPr="001410E6" w:rsidRDefault="00136CE9" w:rsidP="00400E9F">
      <w:pPr>
        <w:pStyle w:val="Akapitzlist"/>
        <w:numPr>
          <w:ilvl w:val="0"/>
          <w:numId w:val="3"/>
        </w:numPr>
        <w:rPr>
          <w:rFonts w:ascii="Times New Roman" w:hAnsi="Times New Roman" w:cs="Times New Roman"/>
          <w:b/>
          <w:bCs/>
          <w:sz w:val="28"/>
          <w:szCs w:val="28"/>
          <w:lang w:val="pl-PL"/>
        </w:rPr>
      </w:pPr>
      <w:r w:rsidRPr="001410E6">
        <w:rPr>
          <w:rFonts w:ascii="Times New Roman" w:hAnsi="Times New Roman" w:cs="Times New Roman"/>
          <w:b/>
          <w:bCs/>
          <w:sz w:val="28"/>
          <w:szCs w:val="28"/>
          <w:lang w:val="pl-PL"/>
        </w:rPr>
        <w:t xml:space="preserve">Szkolenia z </w:t>
      </w:r>
      <w:proofErr w:type="spellStart"/>
      <w:r w:rsidRPr="001410E6">
        <w:rPr>
          <w:rFonts w:ascii="Times New Roman" w:hAnsi="Times New Roman" w:cs="Times New Roman"/>
          <w:b/>
          <w:bCs/>
          <w:sz w:val="28"/>
          <w:szCs w:val="28"/>
          <w:lang w:val="pl-PL"/>
        </w:rPr>
        <w:t>cyberbezpieczeństwa</w:t>
      </w:r>
      <w:proofErr w:type="spellEnd"/>
      <w:r w:rsidRPr="001410E6">
        <w:rPr>
          <w:rFonts w:ascii="Times New Roman" w:hAnsi="Times New Roman" w:cs="Times New Roman"/>
          <w:b/>
          <w:bCs/>
          <w:sz w:val="28"/>
          <w:szCs w:val="28"/>
          <w:lang w:val="pl-PL"/>
        </w:rPr>
        <w:t xml:space="preserve"> </w:t>
      </w:r>
    </w:p>
    <w:p w14:paraId="7D73B573" w14:textId="3AC29BFA"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 xml:space="preserve">W ramach zadania wykonawca przeprowadzi szkolenia w zakresie </w:t>
      </w:r>
      <w:proofErr w:type="spellStart"/>
      <w:r w:rsidRPr="001410E6">
        <w:rPr>
          <w:rFonts w:ascii="Times New Roman" w:hAnsi="Times New Roman" w:cs="Times New Roman"/>
        </w:rPr>
        <w:t>cyberbezpieczeństwa</w:t>
      </w:r>
      <w:proofErr w:type="spellEnd"/>
      <w:r w:rsidRPr="001410E6">
        <w:rPr>
          <w:rFonts w:ascii="Times New Roman" w:hAnsi="Times New Roman" w:cs="Times New Roman"/>
        </w:rPr>
        <w:t xml:space="preserve"> dla pracowników Urzędu Gminy Łoniów. Szkolenia powinny odbywać się w 2 grupach nie większych niż 10 osób i trwać nie dłużej niż 2h/grupa. Szkolenia przeprowadzone będą w siedzibie zamawiającego </w:t>
      </w:r>
      <w:r w:rsidR="002A0EA9" w:rsidRPr="001410E6">
        <w:rPr>
          <w:rFonts w:ascii="Times New Roman" w:hAnsi="Times New Roman" w:cs="Times New Roman"/>
        </w:rPr>
        <w:t>Łoniów 56</w:t>
      </w:r>
      <w:r w:rsidRPr="001410E6">
        <w:rPr>
          <w:rFonts w:ascii="Times New Roman" w:hAnsi="Times New Roman" w:cs="Times New Roman"/>
        </w:rPr>
        <w:t xml:space="preserve">, </w:t>
      </w:r>
      <w:r w:rsidR="002A0EA9" w:rsidRPr="001410E6">
        <w:rPr>
          <w:rFonts w:ascii="Times New Roman" w:hAnsi="Times New Roman" w:cs="Times New Roman"/>
        </w:rPr>
        <w:t>27-670</w:t>
      </w:r>
      <w:r w:rsidRPr="001410E6">
        <w:rPr>
          <w:rFonts w:ascii="Times New Roman" w:hAnsi="Times New Roman" w:cs="Times New Roman"/>
        </w:rPr>
        <w:t xml:space="preserve"> </w:t>
      </w:r>
      <w:r w:rsidR="002A0EA9" w:rsidRPr="001410E6">
        <w:rPr>
          <w:rFonts w:ascii="Times New Roman" w:hAnsi="Times New Roman" w:cs="Times New Roman"/>
        </w:rPr>
        <w:t>Łoniów</w:t>
      </w:r>
      <w:r w:rsidRPr="001410E6">
        <w:rPr>
          <w:rFonts w:ascii="Times New Roman" w:hAnsi="Times New Roman" w:cs="Times New Roman"/>
        </w:rPr>
        <w:t xml:space="preserve">  – budynek Urzędu Gminy. Wykonawca przekaże harmonogram szkolenia nie później niż 7 dni przed rozpoczęciem szkolenia. </w:t>
      </w:r>
    </w:p>
    <w:p w14:paraId="5B05019C" w14:textId="77777777" w:rsidR="00120A79" w:rsidRPr="001410E6" w:rsidRDefault="00120A79" w:rsidP="00120A79">
      <w:pPr>
        <w:spacing w:after="0" w:line="360" w:lineRule="auto"/>
        <w:ind w:firstLine="567"/>
        <w:jc w:val="both"/>
        <w:rPr>
          <w:rFonts w:ascii="Times New Roman" w:hAnsi="Times New Roman" w:cs="Times New Roman"/>
          <w:b/>
          <w:bCs/>
        </w:rPr>
      </w:pPr>
    </w:p>
    <w:p w14:paraId="43E5DC58" w14:textId="3E853B0F" w:rsidR="00120A79" w:rsidRPr="001410E6" w:rsidRDefault="00120A79" w:rsidP="00120A79">
      <w:pPr>
        <w:spacing w:after="0" w:line="360" w:lineRule="auto"/>
        <w:jc w:val="both"/>
        <w:rPr>
          <w:rFonts w:ascii="Times New Roman" w:hAnsi="Times New Roman" w:cs="Times New Roman"/>
          <w:b/>
          <w:bCs/>
        </w:rPr>
      </w:pPr>
      <w:r w:rsidRPr="001410E6">
        <w:rPr>
          <w:rFonts w:ascii="Times New Roman" w:hAnsi="Times New Roman" w:cs="Times New Roman"/>
          <w:b/>
          <w:bCs/>
        </w:rPr>
        <w:t>Program szkolenia:</w:t>
      </w:r>
    </w:p>
    <w:p w14:paraId="6442E386" w14:textId="77777777" w:rsidR="00120A79" w:rsidRPr="001410E6" w:rsidRDefault="00120A79" w:rsidP="00120A79">
      <w:pPr>
        <w:pStyle w:val="Akapitzlist"/>
        <w:numPr>
          <w:ilvl w:val="0"/>
          <w:numId w:val="11"/>
        </w:numPr>
        <w:spacing w:after="0" w:line="360" w:lineRule="auto"/>
        <w:ind w:left="426" w:hanging="426"/>
        <w:jc w:val="both"/>
        <w:rPr>
          <w:rFonts w:ascii="Times New Roman" w:hAnsi="Times New Roman" w:cs="Times New Roman"/>
          <w:b/>
          <w:bCs/>
          <w:lang w:val="pl-PL"/>
        </w:rPr>
      </w:pPr>
      <w:r w:rsidRPr="001410E6">
        <w:rPr>
          <w:rFonts w:ascii="Times New Roman" w:hAnsi="Times New Roman" w:cs="Times New Roman"/>
          <w:b/>
          <w:bCs/>
          <w:lang w:val="pl-PL"/>
        </w:rPr>
        <w:t xml:space="preserve"> System </w:t>
      </w:r>
      <w:proofErr w:type="spellStart"/>
      <w:r w:rsidRPr="001410E6">
        <w:rPr>
          <w:rFonts w:ascii="Times New Roman" w:hAnsi="Times New Roman" w:cs="Times New Roman"/>
          <w:b/>
          <w:bCs/>
          <w:lang w:val="pl-PL"/>
        </w:rPr>
        <w:t>cyberbezpieczeństwa</w:t>
      </w:r>
      <w:proofErr w:type="spellEnd"/>
    </w:p>
    <w:p w14:paraId="751F776C"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 xml:space="preserve">Podstawowe narzędzia </w:t>
      </w:r>
      <w:proofErr w:type="spellStart"/>
      <w:r w:rsidRPr="001410E6">
        <w:rPr>
          <w:rFonts w:ascii="Times New Roman" w:hAnsi="Times New Roman" w:cs="Times New Roman"/>
        </w:rPr>
        <w:t>cyberbezpieczeństwa</w:t>
      </w:r>
      <w:proofErr w:type="spellEnd"/>
    </w:p>
    <w:p w14:paraId="53357214"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 xml:space="preserve">Z czego powinien składać się skuteczny system </w:t>
      </w:r>
      <w:proofErr w:type="spellStart"/>
      <w:r w:rsidRPr="001410E6">
        <w:rPr>
          <w:rFonts w:ascii="Times New Roman" w:hAnsi="Times New Roman" w:cs="Times New Roman"/>
        </w:rPr>
        <w:t>cyberbezpieczeństwa</w:t>
      </w:r>
      <w:proofErr w:type="spellEnd"/>
    </w:p>
    <w:p w14:paraId="44664F3E"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Jak go zbudować?</w:t>
      </w:r>
    </w:p>
    <w:p w14:paraId="23FADF88" w14:textId="77777777" w:rsidR="00120A79" w:rsidRPr="001410E6" w:rsidRDefault="00120A79" w:rsidP="00120A79">
      <w:pPr>
        <w:pStyle w:val="Akapitzlist"/>
        <w:numPr>
          <w:ilvl w:val="0"/>
          <w:numId w:val="11"/>
        </w:numPr>
        <w:spacing w:after="0" w:line="360" w:lineRule="auto"/>
        <w:ind w:left="426" w:hanging="426"/>
        <w:jc w:val="both"/>
        <w:rPr>
          <w:rFonts w:ascii="Times New Roman" w:hAnsi="Times New Roman" w:cs="Times New Roman"/>
          <w:b/>
          <w:bCs/>
          <w:lang w:val="pl-PL"/>
        </w:rPr>
      </w:pPr>
      <w:r w:rsidRPr="001410E6">
        <w:rPr>
          <w:rFonts w:ascii="Times New Roman" w:hAnsi="Times New Roman" w:cs="Times New Roman"/>
          <w:b/>
          <w:bCs/>
          <w:lang w:val="pl-PL"/>
        </w:rPr>
        <w:t>Podejrzane urządzenia elektroniczne</w:t>
      </w:r>
    </w:p>
    <w:p w14:paraId="6A5E2E5C"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Przykłady zagrożeń laptopy, pendrive, smartfony</w:t>
      </w:r>
    </w:p>
    <w:p w14:paraId="3A2563FA"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Jak się przed tym chronić?</w:t>
      </w:r>
    </w:p>
    <w:p w14:paraId="47793E85" w14:textId="77777777" w:rsidR="00120A79" w:rsidRPr="001410E6" w:rsidRDefault="00120A79" w:rsidP="00120A79">
      <w:pPr>
        <w:pStyle w:val="Akapitzlist"/>
        <w:numPr>
          <w:ilvl w:val="0"/>
          <w:numId w:val="11"/>
        </w:numPr>
        <w:spacing w:after="0" w:line="360" w:lineRule="auto"/>
        <w:ind w:left="426" w:hanging="426"/>
        <w:jc w:val="both"/>
        <w:rPr>
          <w:rFonts w:ascii="Times New Roman" w:hAnsi="Times New Roman" w:cs="Times New Roman"/>
          <w:b/>
          <w:bCs/>
          <w:lang w:val="pl-PL"/>
        </w:rPr>
      </w:pPr>
      <w:proofErr w:type="spellStart"/>
      <w:r w:rsidRPr="001410E6">
        <w:rPr>
          <w:rFonts w:ascii="Times New Roman" w:hAnsi="Times New Roman" w:cs="Times New Roman"/>
          <w:b/>
          <w:bCs/>
          <w:lang w:val="pl-PL"/>
        </w:rPr>
        <w:lastRenderedPageBreak/>
        <w:t>Ransomware</w:t>
      </w:r>
      <w:proofErr w:type="spellEnd"/>
    </w:p>
    <w:p w14:paraId="11603FD9"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r>
      <w:proofErr w:type="spellStart"/>
      <w:r w:rsidRPr="001410E6">
        <w:rPr>
          <w:rFonts w:ascii="Times New Roman" w:hAnsi="Times New Roman" w:cs="Times New Roman"/>
        </w:rPr>
        <w:t>Ransomware</w:t>
      </w:r>
      <w:proofErr w:type="spellEnd"/>
      <w:r w:rsidRPr="001410E6">
        <w:rPr>
          <w:rFonts w:ascii="Times New Roman" w:hAnsi="Times New Roman" w:cs="Times New Roman"/>
        </w:rPr>
        <w:t xml:space="preserve"> jako najczęstszy rodzaj ataków na firmy i instytucje</w:t>
      </w:r>
    </w:p>
    <w:p w14:paraId="347E1EE8"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Jak się chronić i na co zwracać uwagę aby nie paść ofiarą cyberprzestępców</w:t>
      </w:r>
    </w:p>
    <w:p w14:paraId="65747129" w14:textId="77777777" w:rsidR="00120A79" w:rsidRPr="001410E6" w:rsidRDefault="00120A79" w:rsidP="00120A79">
      <w:pPr>
        <w:pStyle w:val="Akapitzlist"/>
        <w:numPr>
          <w:ilvl w:val="0"/>
          <w:numId w:val="11"/>
        </w:numPr>
        <w:spacing w:after="0" w:line="360" w:lineRule="auto"/>
        <w:ind w:left="426" w:hanging="426"/>
        <w:jc w:val="both"/>
        <w:rPr>
          <w:rFonts w:ascii="Times New Roman" w:hAnsi="Times New Roman" w:cs="Times New Roman"/>
          <w:b/>
          <w:bCs/>
          <w:lang w:val="pl-PL"/>
        </w:rPr>
      </w:pPr>
      <w:proofErr w:type="spellStart"/>
      <w:r w:rsidRPr="001410E6">
        <w:rPr>
          <w:rFonts w:ascii="Times New Roman" w:hAnsi="Times New Roman" w:cs="Times New Roman"/>
          <w:b/>
          <w:bCs/>
          <w:lang w:val="pl-PL"/>
        </w:rPr>
        <w:t>Phishing</w:t>
      </w:r>
      <w:proofErr w:type="spellEnd"/>
      <w:r w:rsidRPr="001410E6">
        <w:rPr>
          <w:rFonts w:ascii="Times New Roman" w:hAnsi="Times New Roman" w:cs="Times New Roman"/>
          <w:b/>
          <w:bCs/>
          <w:lang w:val="pl-PL"/>
        </w:rPr>
        <w:t xml:space="preserve"> jak działa i na co zwracać uwagę</w:t>
      </w:r>
    </w:p>
    <w:p w14:paraId="3F262BA7" w14:textId="77777777" w:rsidR="00120A79" w:rsidRPr="001410E6" w:rsidRDefault="00120A79" w:rsidP="00120A79">
      <w:pPr>
        <w:spacing w:after="0" w:line="360" w:lineRule="auto"/>
        <w:ind w:left="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r>
      <w:proofErr w:type="spellStart"/>
      <w:r w:rsidRPr="001410E6">
        <w:rPr>
          <w:rFonts w:ascii="Times New Roman" w:hAnsi="Times New Roman" w:cs="Times New Roman"/>
        </w:rPr>
        <w:t>Phishing</w:t>
      </w:r>
      <w:proofErr w:type="spellEnd"/>
      <w:r w:rsidRPr="001410E6">
        <w:rPr>
          <w:rFonts w:ascii="Times New Roman" w:hAnsi="Times New Roman" w:cs="Times New Roman"/>
        </w:rPr>
        <w:t xml:space="preserve"> – czym jest, jak działa?</w:t>
      </w:r>
    </w:p>
    <w:p w14:paraId="366585E0" w14:textId="77777777" w:rsidR="00120A79" w:rsidRPr="001410E6" w:rsidRDefault="00120A79" w:rsidP="00120A79">
      <w:pPr>
        <w:spacing w:after="0" w:line="360" w:lineRule="auto"/>
        <w:ind w:left="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 xml:space="preserve">Przykłady zagrożeń związanych z </w:t>
      </w:r>
      <w:proofErr w:type="spellStart"/>
      <w:r w:rsidRPr="001410E6">
        <w:rPr>
          <w:rFonts w:ascii="Times New Roman" w:hAnsi="Times New Roman" w:cs="Times New Roman"/>
        </w:rPr>
        <w:t>Phishingem</w:t>
      </w:r>
      <w:proofErr w:type="spellEnd"/>
    </w:p>
    <w:p w14:paraId="6FCDC4E7" w14:textId="77777777" w:rsidR="00120A79" w:rsidRPr="001410E6" w:rsidRDefault="00120A79" w:rsidP="00120A79">
      <w:pPr>
        <w:pStyle w:val="Akapitzlist"/>
        <w:numPr>
          <w:ilvl w:val="0"/>
          <w:numId w:val="11"/>
        </w:numPr>
        <w:spacing w:after="0" w:line="360" w:lineRule="auto"/>
        <w:ind w:left="426" w:hanging="426"/>
        <w:jc w:val="both"/>
        <w:rPr>
          <w:rFonts w:ascii="Times New Roman" w:hAnsi="Times New Roman" w:cs="Times New Roman"/>
          <w:b/>
          <w:bCs/>
          <w:lang w:val="pl-PL"/>
        </w:rPr>
      </w:pPr>
      <w:r w:rsidRPr="001410E6">
        <w:rPr>
          <w:rFonts w:ascii="Times New Roman" w:hAnsi="Times New Roman" w:cs="Times New Roman"/>
          <w:b/>
          <w:bCs/>
          <w:lang w:val="pl-PL"/>
        </w:rPr>
        <w:t xml:space="preserve">Typowe zagrożenia występujące w </w:t>
      </w:r>
      <w:proofErr w:type="spellStart"/>
      <w:r w:rsidRPr="001410E6">
        <w:rPr>
          <w:rFonts w:ascii="Times New Roman" w:hAnsi="Times New Roman" w:cs="Times New Roman"/>
          <w:b/>
          <w:bCs/>
          <w:lang w:val="pl-PL"/>
        </w:rPr>
        <w:t>internecie</w:t>
      </w:r>
      <w:proofErr w:type="spellEnd"/>
    </w:p>
    <w:p w14:paraId="4407CCA7" w14:textId="77777777" w:rsidR="00120A79" w:rsidRPr="001410E6" w:rsidRDefault="00120A79" w:rsidP="00120A79">
      <w:pPr>
        <w:spacing w:after="0" w:line="360" w:lineRule="auto"/>
        <w:ind w:left="567"/>
        <w:jc w:val="both"/>
        <w:rPr>
          <w:rFonts w:ascii="Times New Roman" w:hAnsi="Times New Roman" w:cs="Times New Roman"/>
        </w:rPr>
      </w:pPr>
      <w:r w:rsidRPr="001410E6">
        <w:rPr>
          <w:rFonts w:ascii="Times New Roman" w:hAnsi="Times New Roman" w:cs="Times New Roman"/>
        </w:rPr>
        <w:t>•</w:t>
      </w:r>
      <w:r w:rsidRPr="001410E6">
        <w:rPr>
          <w:rFonts w:ascii="Times New Roman" w:hAnsi="Times New Roman" w:cs="Times New Roman"/>
        </w:rPr>
        <w:tab/>
        <w:t>Prezentacja z wykorzystanie symulatora zagrożeń internetowych</w:t>
      </w:r>
    </w:p>
    <w:p w14:paraId="7A42EA85" w14:textId="77777777" w:rsidR="00120A79" w:rsidRPr="001410E6" w:rsidRDefault="00120A79" w:rsidP="00120A79">
      <w:pPr>
        <w:pStyle w:val="Akapitzlist"/>
        <w:spacing w:after="0" w:line="360" w:lineRule="auto"/>
        <w:ind w:left="927"/>
        <w:jc w:val="both"/>
        <w:rPr>
          <w:rFonts w:ascii="Times New Roman" w:hAnsi="Times New Roman" w:cs="Times New Roman"/>
          <w:lang w:val="pl-PL"/>
        </w:rPr>
      </w:pPr>
    </w:p>
    <w:p w14:paraId="742BF7EF" w14:textId="77777777" w:rsidR="00120A79" w:rsidRPr="001410E6" w:rsidRDefault="00120A79" w:rsidP="00120A79">
      <w:pPr>
        <w:spacing w:after="0" w:line="360" w:lineRule="auto"/>
        <w:ind w:firstLine="567"/>
        <w:jc w:val="both"/>
        <w:rPr>
          <w:rFonts w:ascii="Times New Roman" w:hAnsi="Times New Roman" w:cs="Times New Roman"/>
        </w:rPr>
      </w:pPr>
      <w:r w:rsidRPr="001410E6">
        <w:rPr>
          <w:rFonts w:ascii="Times New Roman" w:hAnsi="Times New Roman" w:cs="Times New Roman"/>
        </w:rPr>
        <w:t xml:space="preserve">Wykonawca podczas szkoleń zapewni dostęp do nowoczesnej platformy w formie strony www dostępnej w standardzie WCAG 2.1 – symulator zagrożeń internetowych. Szkolenia obędą się z wykorzystaniem dostarczonych komputerów przenośnych- laptop opisanych w pkt 4 niniejszego dokumentu. Symulator musi być  narzędziem umożliwiającym użytkownikowi w bezpieczny sposób sprawdzenie oraz poznanie typowych zagrożeń czyhających na użytkowników w Internecie. Korzystanie z symulatora musi być całkowicie bezpieczne dla użytkownika końcowego (żadne z wpisywanych danych nie mogą być zapisywane i archiwizowane). W symulatorze konieczne jest zaimplementowanie min. 8 scenariuszy (zagrożeń) popularnych przestępstw internetowych, z którymi użytkownicy mogą się spotkać podczas codziennego korzystania z Internetu. Pierwsze cztery dotyczące tzw. </w:t>
      </w:r>
      <w:proofErr w:type="spellStart"/>
      <w:r w:rsidRPr="001410E6">
        <w:rPr>
          <w:rFonts w:ascii="Times New Roman" w:hAnsi="Times New Roman" w:cs="Times New Roman"/>
        </w:rPr>
        <w:t>Phishing’u</w:t>
      </w:r>
      <w:proofErr w:type="spellEnd"/>
      <w:r w:rsidRPr="001410E6">
        <w:rPr>
          <w:rFonts w:ascii="Times New Roman" w:hAnsi="Times New Roman" w:cs="Times New Roman"/>
        </w:rPr>
        <w:t xml:space="preserve"> w  różnych odsłonach, ((</w:t>
      </w:r>
      <w:proofErr w:type="spellStart"/>
      <w:r w:rsidRPr="001410E6">
        <w:rPr>
          <w:rFonts w:ascii="Times New Roman" w:hAnsi="Times New Roman" w:cs="Times New Roman"/>
        </w:rPr>
        <w:t>Phishing</w:t>
      </w:r>
      <w:proofErr w:type="spellEnd"/>
      <w:r w:rsidRPr="001410E6">
        <w:rPr>
          <w:rFonts w:ascii="Times New Roman" w:hAnsi="Times New Roman" w:cs="Times New Roman"/>
        </w:rPr>
        <w:t xml:space="preserve"> Clone, </w:t>
      </w:r>
      <w:proofErr w:type="spellStart"/>
      <w:r w:rsidRPr="001410E6">
        <w:rPr>
          <w:rFonts w:ascii="Times New Roman" w:hAnsi="Times New Roman" w:cs="Times New Roman"/>
        </w:rPr>
        <w:t>Phishing</w:t>
      </w:r>
      <w:proofErr w:type="spellEnd"/>
      <w:r w:rsidRPr="001410E6">
        <w:rPr>
          <w:rFonts w:ascii="Times New Roman" w:hAnsi="Times New Roman" w:cs="Times New Roman"/>
        </w:rPr>
        <w:t xml:space="preserve"> </w:t>
      </w:r>
      <w:proofErr w:type="spellStart"/>
      <w:r w:rsidRPr="001410E6">
        <w:rPr>
          <w:rFonts w:ascii="Times New Roman" w:hAnsi="Times New Roman" w:cs="Times New Roman"/>
        </w:rPr>
        <w:t>Spear</w:t>
      </w:r>
      <w:proofErr w:type="spellEnd"/>
      <w:r w:rsidRPr="001410E6">
        <w:rPr>
          <w:rFonts w:ascii="Times New Roman" w:hAnsi="Times New Roman" w:cs="Times New Roman"/>
        </w:rPr>
        <w:t xml:space="preserve">, </w:t>
      </w:r>
      <w:proofErr w:type="spellStart"/>
      <w:r w:rsidRPr="001410E6">
        <w:rPr>
          <w:rFonts w:ascii="Times New Roman" w:hAnsi="Times New Roman" w:cs="Times New Roman"/>
        </w:rPr>
        <w:t>Phishing</w:t>
      </w:r>
      <w:proofErr w:type="spellEnd"/>
      <w:r w:rsidRPr="001410E6">
        <w:rPr>
          <w:rFonts w:ascii="Times New Roman" w:hAnsi="Times New Roman" w:cs="Times New Roman"/>
        </w:rPr>
        <w:t xml:space="preserve"> </w:t>
      </w:r>
      <w:proofErr w:type="spellStart"/>
      <w:r w:rsidRPr="001410E6">
        <w:rPr>
          <w:rFonts w:ascii="Times New Roman" w:hAnsi="Times New Roman" w:cs="Times New Roman"/>
        </w:rPr>
        <w:t>Spear</w:t>
      </w:r>
      <w:proofErr w:type="spellEnd"/>
      <w:r w:rsidRPr="001410E6">
        <w:rPr>
          <w:rFonts w:ascii="Times New Roman" w:hAnsi="Times New Roman" w:cs="Times New Roman"/>
        </w:rPr>
        <w:t xml:space="preserve"> Chat, </w:t>
      </w:r>
      <w:proofErr w:type="spellStart"/>
      <w:r w:rsidRPr="001410E6">
        <w:rPr>
          <w:rFonts w:ascii="Times New Roman" w:hAnsi="Times New Roman" w:cs="Times New Roman"/>
        </w:rPr>
        <w:t>Phishing</w:t>
      </w:r>
      <w:proofErr w:type="spellEnd"/>
      <w:r w:rsidRPr="001410E6">
        <w:rPr>
          <w:rFonts w:ascii="Times New Roman" w:hAnsi="Times New Roman" w:cs="Times New Roman"/>
        </w:rPr>
        <w:t xml:space="preserve"> </w:t>
      </w:r>
      <w:proofErr w:type="spellStart"/>
      <w:r w:rsidRPr="001410E6">
        <w:rPr>
          <w:rFonts w:ascii="Times New Roman" w:hAnsi="Times New Roman" w:cs="Times New Roman"/>
        </w:rPr>
        <w:t>Whaling</w:t>
      </w:r>
      <w:proofErr w:type="spellEnd"/>
      <w:r w:rsidRPr="001410E6">
        <w:rPr>
          <w:rFonts w:ascii="Times New Roman" w:hAnsi="Times New Roman" w:cs="Times New Roman"/>
        </w:rPr>
        <w:t xml:space="preserve">) następny dotyczy oszustwa typu </w:t>
      </w:r>
      <w:proofErr w:type="spellStart"/>
      <w:r w:rsidRPr="001410E6">
        <w:rPr>
          <w:rFonts w:ascii="Times New Roman" w:hAnsi="Times New Roman" w:cs="Times New Roman"/>
        </w:rPr>
        <w:t>Pharming</w:t>
      </w:r>
      <w:proofErr w:type="spellEnd"/>
      <w:r w:rsidRPr="001410E6">
        <w:rPr>
          <w:rFonts w:ascii="Times New Roman" w:hAnsi="Times New Roman" w:cs="Times New Roman"/>
        </w:rPr>
        <w:t xml:space="preserve">, dwa kolejne mają przedstawiać zasadę działania zagrożenia typu </w:t>
      </w:r>
      <w:proofErr w:type="spellStart"/>
      <w:r w:rsidRPr="001410E6">
        <w:rPr>
          <w:rFonts w:ascii="Times New Roman" w:hAnsi="Times New Roman" w:cs="Times New Roman"/>
        </w:rPr>
        <w:t>Malware</w:t>
      </w:r>
      <w:proofErr w:type="spellEnd"/>
      <w:r w:rsidRPr="001410E6">
        <w:rPr>
          <w:rFonts w:ascii="Times New Roman" w:hAnsi="Times New Roman" w:cs="Times New Roman"/>
        </w:rPr>
        <w:t>, (</w:t>
      </w:r>
      <w:proofErr w:type="spellStart"/>
      <w:r w:rsidRPr="001410E6">
        <w:rPr>
          <w:rFonts w:ascii="Times New Roman" w:hAnsi="Times New Roman" w:cs="Times New Roman"/>
        </w:rPr>
        <w:t>Malware</w:t>
      </w:r>
      <w:proofErr w:type="spellEnd"/>
      <w:r w:rsidRPr="001410E6">
        <w:rPr>
          <w:rFonts w:ascii="Times New Roman" w:hAnsi="Times New Roman" w:cs="Times New Roman"/>
        </w:rPr>
        <w:t xml:space="preserve"> Post, </w:t>
      </w:r>
      <w:proofErr w:type="spellStart"/>
      <w:r w:rsidRPr="001410E6">
        <w:rPr>
          <w:rFonts w:ascii="Times New Roman" w:hAnsi="Times New Roman" w:cs="Times New Roman"/>
        </w:rPr>
        <w:t>Malware</w:t>
      </w:r>
      <w:proofErr w:type="spellEnd"/>
      <w:r w:rsidRPr="001410E6">
        <w:rPr>
          <w:rFonts w:ascii="Times New Roman" w:hAnsi="Times New Roman" w:cs="Times New Roman"/>
        </w:rPr>
        <w:t xml:space="preserve"> Email,) natomiast ostatni dotyczący certyfikatów SSL (</w:t>
      </w:r>
      <w:proofErr w:type="spellStart"/>
      <w:r w:rsidRPr="001410E6">
        <w:rPr>
          <w:rFonts w:ascii="Times New Roman" w:hAnsi="Times New Roman" w:cs="Times New Roman"/>
        </w:rPr>
        <w:t>Certificate</w:t>
      </w:r>
      <w:proofErr w:type="spellEnd"/>
      <w:r w:rsidRPr="001410E6">
        <w:rPr>
          <w:rFonts w:ascii="Times New Roman" w:hAnsi="Times New Roman" w:cs="Times New Roman"/>
        </w:rPr>
        <w:t xml:space="preserve"> Fraud Chat)  . Wykonawca zobowiązany jest przekazać zamawiającemu dostępy do platformy na min 30 dni od daty szkolenia, wraz z instrukcją obsługi.</w:t>
      </w:r>
    </w:p>
    <w:p w14:paraId="55D38355" w14:textId="77777777" w:rsidR="00120A79" w:rsidRPr="001410E6" w:rsidRDefault="00120A79" w:rsidP="00120A79">
      <w:pPr>
        <w:spacing w:after="0" w:line="360" w:lineRule="auto"/>
        <w:jc w:val="both"/>
        <w:rPr>
          <w:rFonts w:ascii="Times New Roman" w:hAnsi="Times New Roman" w:cs="Times New Roman"/>
          <w:b/>
          <w:bCs/>
        </w:rPr>
      </w:pPr>
      <w:r w:rsidRPr="001410E6">
        <w:rPr>
          <w:rFonts w:ascii="Times New Roman" w:hAnsi="Times New Roman" w:cs="Times New Roman"/>
          <w:b/>
          <w:bCs/>
        </w:rPr>
        <w:t>Wymagania szczegółowe dla platformy Symulującej zagrożenia internetowe:</w:t>
      </w:r>
    </w:p>
    <w:p w14:paraId="2E62494B" w14:textId="77777777" w:rsidR="00120A79" w:rsidRPr="001410E6" w:rsidRDefault="00120A79" w:rsidP="00120A79">
      <w:pPr>
        <w:pStyle w:val="Akapitzlist"/>
        <w:numPr>
          <w:ilvl w:val="0"/>
          <w:numId w:val="12"/>
        </w:numPr>
        <w:spacing w:after="0" w:line="360" w:lineRule="auto"/>
        <w:jc w:val="both"/>
        <w:rPr>
          <w:rFonts w:ascii="Times New Roman" w:hAnsi="Times New Roman" w:cs="Times New Roman"/>
          <w:lang w:val="pl-PL"/>
        </w:rPr>
      </w:pPr>
      <w:r w:rsidRPr="001410E6">
        <w:rPr>
          <w:rFonts w:ascii="Times New Roman" w:hAnsi="Times New Roman" w:cs="Times New Roman"/>
          <w:b/>
          <w:bCs/>
          <w:lang w:val="pl-PL"/>
        </w:rPr>
        <w:t>Moduł podstron (fałszywych witryn)</w:t>
      </w:r>
      <w:r w:rsidRPr="001410E6">
        <w:rPr>
          <w:rFonts w:ascii="Times New Roman" w:hAnsi="Times New Roman" w:cs="Times New Roman"/>
          <w:lang w:val="pl-PL"/>
        </w:rPr>
        <w:t xml:space="preserve"> – moduł ten będzie umożliwiał tworzenie różnego rodzaju fałszywych witryn nakłaniających użytkowników do pobierania zainfekowanych załączników, podawania danych wrażliwych i/lub dokonywania płatności internetowych. </w:t>
      </w:r>
    </w:p>
    <w:p w14:paraId="0BA28DED" w14:textId="77777777" w:rsidR="00120A79" w:rsidRPr="001410E6" w:rsidRDefault="00120A79" w:rsidP="00120A79">
      <w:pPr>
        <w:pStyle w:val="Akapitzlist"/>
        <w:numPr>
          <w:ilvl w:val="0"/>
          <w:numId w:val="12"/>
        </w:numPr>
        <w:spacing w:after="0" w:line="360" w:lineRule="auto"/>
        <w:jc w:val="both"/>
        <w:rPr>
          <w:rFonts w:ascii="Times New Roman" w:hAnsi="Times New Roman" w:cs="Times New Roman"/>
          <w:lang w:val="pl-PL"/>
        </w:rPr>
      </w:pPr>
      <w:r w:rsidRPr="001410E6">
        <w:rPr>
          <w:rFonts w:ascii="Times New Roman" w:hAnsi="Times New Roman" w:cs="Times New Roman"/>
          <w:b/>
          <w:bCs/>
          <w:lang w:val="pl-PL"/>
        </w:rPr>
        <w:t>Moduł  czatu –</w:t>
      </w:r>
      <w:r w:rsidRPr="001410E6">
        <w:rPr>
          <w:rFonts w:ascii="Times New Roman" w:hAnsi="Times New Roman" w:cs="Times New Roman"/>
          <w:lang w:val="pl-PL"/>
        </w:rPr>
        <w:t xml:space="preserve"> w module tym zaimplementowany zostanie czat z botami, namawiającymi do zakupów różnych produktów powodując wyłudzenie danych osobowych, numerów kart kredytowych itp. Itd. W module tym zostaną zaimplementowane opracowane scenariusze</w:t>
      </w:r>
    </w:p>
    <w:p w14:paraId="762B821B" w14:textId="77777777" w:rsidR="00120A79" w:rsidRPr="001410E6" w:rsidRDefault="00120A79" w:rsidP="00120A79">
      <w:pPr>
        <w:pStyle w:val="Akapitzlist"/>
        <w:numPr>
          <w:ilvl w:val="0"/>
          <w:numId w:val="12"/>
        </w:numPr>
        <w:spacing w:after="0" w:line="360" w:lineRule="auto"/>
        <w:jc w:val="both"/>
        <w:rPr>
          <w:rFonts w:ascii="Times New Roman" w:hAnsi="Times New Roman" w:cs="Times New Roman"/>
          <w:lang w:val="pl-PL"/>
        </w:rPr>
      </w:pPr>
      <w:r w:rsidRPr="001410E6">
        <w:rPr>
          <w:rFonts w:ascii="Times New Roman" w:hAnsi="Times New Roman" w:cs="Times New Roman"/>
          <w:b/>
          <w:bCs/>
          <w:lang w:val="pl-PL"/>
        </w:rPr>
        <w:t>Moduł e-mail</w:t>
      </w:r>
      <w:r w:rsidRPr="001410E6">
        <w:rPr>
          <w:rFonts w:ascii="Times New Roman" w:hAnsi="Times New Roman" w:cs="Times New Roman"/>
          <w:lang w:val="pl-PL"/>
        </w:rPr>
        <w:t xml:space="preserve"> – w module tym użytkownik będzie miał do przeglądnięcia kilka wiadomości e-mail przesłanych z różnych źródeł, wiadomości te będą zawierały linki bądź załączniki po kliknięciu których, zostanie uruchomiona akcja symulująca zachowanie się </w:t>
      </w:r>
      <w:proofErr w:type="spellStart"/>
      <w:r w:rsidRPr="001410E6">
        <w:rPr>
          <w:rFonts w:ascii="Times New Roman" w:hAnsi="Times New Roman" w:cs="Times New Roman"/>
          <w:lang w:val="pl-PL"/>
        </w:rPr>
        <w:t>malware</w:t>
      </w:r>
      <w:proofErr w:type="spellEnd"/>
      <w:r w:rsidRPr="001410E6">
        <w:rPr>
          <w:rFonts w:ascii="Times New Roman" w:hAnsi="Times New Roman" w:cs="Times New Roman"/>
          <w:lang w:val="pl-PL"/>
        </w:rPr>
        <w:t xml:space="preserve">, np. blokada komputera (przeglądarki) na jakiś określony czas. Po kliknięciu załącznika </w:t>
      </w:r>
      <w:r w:rsidRPr="001410E6">
        <w:rPr>
          <w:rFonts w:ascii="Times New Roman" w:hAnsi="Times New Roman" w:cs="Times New Roman"/>
          <w:lang w:val="pl-PL"/>
        </w:rPr>
        <w:lastRenderedPageBreak/>
        <w:t xml:space="preserve">„zainfekowanego” na ekranie powinna pojawić się informacja na temat, że twój komputer został zainfekowany, wykradliśmy twoje dane osobowe itd. Itp. W tym module należy również pokazać działanie tzw. szyfrującego wirusa, który po kliknięciu w załącznik szyfruje wszystkie pliki tekstowe, w tym przypadku symulator powinien pokazać przykład </w:t>
      </w:r>
    </w:p>
    <w:p w14:paraId="7E2B2ACF" w14:textId="77777777" w:rsidR="00120A79" w:rsidRPr="001410E6" w:rsidRDefault="00120A79" w:rsidP="00120A79">
      <w:pPr>
        <w:pStyle w:val="Akapitzlist"/>
        <w:numPr>
          <w:ilvl w:val="0"/>
          <w:numId w:val="12"/>
        </w:numPr>
        <w:spacing w:after="0" w:line="360" w:lineRule="auto"/>
        <w:jc w:val="both"/>
        <w:rPr>
          <w:rFonts w:ascii="Times New Roman" w:hAnsi="Times New Roman" w:cs="Times New Roman"/>
          <w:lang w:val="pl-PL"/>
        </w:rPr>
      </w:pPr>
      <w:r w:rsidRPr="001410E6">
        <w:rPr>
          <w:rFonts w:ascii="Times New Roman" w:hAnsi="Times New Roman" w:cs="Times New Roman"/>
          <w:b/>
          <w:bCs/>
          <w:lang w:val="pl-PL"/>
        </w:rPr>
        <w:t>Moduł edukacyjny –</w:t>
      </w:r>
      <w:r w:rsidRPr="001410E6">
        <w:rPr>
          <w:rFonts w:ascii="Times New Roman" w:hAnsi="Times New Roman" w:cs="Times New Roman"/>
          <w:lang w:val="pl-PL"/>
        </w:rPr>
        <w:t xml:space="preserve"> moduł zawierający szczegółowe informacje na temat występujących cyberprzestępstw. W szczególności powinien się skupić na </w:t>
      </w:r>
      <w:proofErr w:type="spellStart"/>
      <w:r w:rsidRPr="001410E6">
        <w:rPr>
          <w:rFonts w:ascii="Times New Roman" w:hAnsi="Times New Roman" w:cs="Times New Roman"/>
          <w:lang w:val="pl-PL"/>
        </w:rPr>
        <w:t>phishingu</w:t>
      </w:r>
      <w:proofErr w:type="spellEnd"/>
      <w:r w:rsidRPr="001410E6">
        <w:rPr>
          <w:rFonts w:ascii="Times New Roman" w:hAnsi="Times New Roman" w:cs="Times New Roman"/>
          <w:lang w:val="pl-PL"/>
        </w:rPr>
        <w:t xml:space="preserve">, </w:t>
      </w:r>
      <w:proofErr w:type="spellStart"/>
      <w:r w:rsidRPr="001410E6">
        <w:rPr>
          <w:rFonts w:ascii="Times New Roman" w:hAnsi="Times New Roman" w:cs="Times New Roman"/>
          <w:lang w:val="pl-PL"/>
        </w:rPr>
        <w:t>pharmingu</w:t>
      </w:r>
      <w:proofErr w:type="spellEnd"/>
      <w:r w:rsidRPr="001410E6">
        <w:rPr>
          <w:rFonts w:ascii="Times New Roman" w:hAnsi="Times New Roman" w:cs="Times New Roman"/>
          <w:lang w:val="pl-PL"/>
        </w:rPr>
        <w:t xml:space="preserve"> oraz </w:t>
      </w:r>
      <w:proofErr w:type="spellStart"/>
      <w:r w:rsidRPr="001410E6">
        <w:rPr>
          <w:rFonts w:ascii="Times New Roman" w:hAnsi="Times New Roman" w:cs="Times New Roman"/>
          <w:lang w:val="pl-PL"/>
        </w:rPr>
        <w:t>malware</w:t>
      </w:r>
      <w:proofErr w:type="spellEnd"/>
      <w:r w:rsidRPr="001410E6">
        <w:rPr>
          <w:rFonts w:ascii="Times New Roman" w:hAnsi="Times New Roman" w:cs="Times New Roman"/>
          <w:lang w:val="pl-PL"/>
        </w:rPr>
        <w:t xml:space="preserve">. </w:t>
      </w:r>
    </w:p>
    <w:p w14:paraId="591641B5" w14:textId="77777777" w:rsidR="00120A79" w:rsidRPr="001410E6" w:rsidRDefault="00120A79" w:rsidP="00120A79">
      <w:pPr>
        <w:pStyle w:val="Akapitzlist"/>
        <w:numPr>
          <w:ilvl w:val="0"/>
          <w:numId w:val="13"/>
        </w:numPr>
        <w:spacing w:after="0" w:line="360" w:lineRule="auto"/>
        <w:jc w:val="both"/>
        <w:rPr>
          <w:rFonts w:ascii="Times New Roman" w:hAnsi="Times New Roman" w:cs="Times New Roman"/>
          <w:lang w:val="pl-PL"/>
        </w:rPr>
      </w:pPr>
      <w:r w:rsidRPr="001410E6">
        <w:rPr>
          <w:rFonts w:ascii="Times New Roman" w:hAnsi="Times New Roman" w:cs="Times New Roman"/>
          <w:lang w:val="pl-PL"/>
        </w:rPr>
        <w:t>Moduł ten powinien zawierać informacje na temat występowania oraz identyfikacji danego zagrożenia, sposobów zapobiegania, oraz informacji na temat, co użytkownik powinien w pierwszej kolejności zrobić, gdy zostanie już oszukany – czyli gdzie się zgłosić najpierw, jakie dane zabezpieczyć, zmienić hasła, czy zablokować karty płatnicze.</w:t>
      </w:r>
    </w:p>
    <w:p w14:paraId="45E395FE" w14:textId="77777777" w:rsidR="00120A79" w:rsidRPr="001410E6" w:rsidRDefault="00120A79" w:rsidP="00120A79">
      <w:pPr>
        <w:pStyle w:val="Akapitzlist"/>
        <w:numPr>
          <w:ilvl w:val="0"/>
          <w:numId w:val="13"/>
        </w:numPr>
        <w:spacing w:after="0" w:line="360" w:lineRule="auto"/>
        <w:jc w:val="both"/>
        <w:rPr>
          <w:rFonts w:ascii="Times New Roman" w:hAnsi="Times New Roman" w:cs="Times New Roman"/>
          <w:lang w:val="pl-PL"/>
        </w:rPr>
      </w:pPr>
      <w:r w:rsidRPr="001410E6">
        <w:rPr>
          <w:rFonts w:ascii="Times New Roman" w:hAnsi="Times New Roman" w:cs="Times New Roman"/>
          <w:lang w:val="pl-PL"/>
        </w:rPr>
        <w:t xml:space="preserve">Materiały edukacyjne powinny być przedstawione w formie plików PDF przedstawiających, na co zwrócić szczególną uwagę podczas korzystania z portali społecznościowych, różnego rodzaju czatów, różnego rodzaju serwisów internetowych oraz odbierania wiadomości e-mail. </w:t>
      </w:r>
    </w:p>
    <w:p w14:paraId="46FE17ED" w14:textId="77777777" w:rsidR="00120A79" w:rsidRPr="001410E6" w:rsidRDefault="00120A79" w:rsidP="00120A79">
      <w:pPr>
        <w:pStyle w:val="Akapitzlist"/>
        <w:numPr>
          <w:ilvl w:val="0"/>
          <w:numId w:val="13"/>
        </w:numPr>
        <w:spacing w:after="0" w:line="360" w:lineRule="auto"/>
        <w:jc w:val="both"/>
        <w:rPr>
          <w:rFonts w:ascii="Times New Roman" w:hAnsi="Times New Roman" w:cs="Times New Roman"/>
          <w:lang w:val="pl-PL"/>
        </w:rPr>
      </w:pPr>
      <w:r w:rsidRPr="001410E6">
        <w:rPr>
          <w:rFonts w:ascii="Times New Roman" w:hAnsi="Times New Roman" w:cs="Times New Roman"/>
          <w:lang w:val="pl-PL"/>
        </w:rPr>
        <w:t xml:space="preserve">Moduł edukacyjny powinien być ściśle zintegrowany z pozostałymi modułami tj. Po przejściu każdego z opracowanych i zaimplementowanych w symulatorze scenariuszy powinna pojawić się informacja o tym jak i dlaczego użytkownik dał się oszukać i jakie to może mieć konsekwencje w późniejszym czasie.   </w:t>
      </w:r>
    </w:p>
    <w:p w14:paraId="1CE8B318" w14:textId="77777777" w:rsidR="00120A79" w:rsidRPr="001410E6" w:rsidRDefault="00120A79" w:rsidP="00120A79">
      <w:pPr>
        <w:pStyle w:val="Akapitzlist"/>
        <w:numPr>
          <w:ilvl w:val="0"/>
          <w:numId w:val="12"/>
        </w:numPr>
        <w:spacing w:after="0" w:line="360" w:lineRule="auto"/>
        <w:jc w:val="both"/>
        <w:rPr>
          <w:rFonts w:ascii="Times New Roman" w:hAnsi="Times New Roman" w:cs="Times New Roman"/>
          <w:lang w:val="pl-PL"/>
        </w:rPr>
      </w:pPr>
      <w:r w:rsidRPr="001410E6">
        <w:rPr>
          <w:rFonts w:ascii="Times New Roman" w:hAnsi="Times New Roman" w:cs="Times New Roman"/>
          <w:b/>
          <w:bCs/>
          <w:lang w:val="pl-PL"/>
        </w:rPr>
        <w:t>Moduł postów społecznościowych,</w:t>
      </w:r>
      <w:r w:rsidRPr="001410E6">
        <w:rPr>
          <w:rFonts w:ascii="Times New Roman" w:hAnsi="Times New Roman" w:cs="Times New Roman"/>
          <w:lang w:val="pl-PL"/>
        </w:rPr>
        <w:t xml:space="preserve"> zawierający możliwe ataki </w:t>
      </w:r>
      <w:proofErr w:type="spellStart"/>
      <w:r w:rsidRPr="001410E6">
        <w:rPr>
          <w:rFonts w:ascii="Times New Roman" w:hAnsi="Times New Roman" w:cs="Times New Roman"/>
          <w:lang w:val="pl-PL"/>
        </w:rPr>
        <w:t>phishingowe</w:t>
      </w:r>
      <w:proofErr w:type="spellEnd"/>
      <w:r w:rsidRPr="001410E6">
        <w:rPr>
          <w:rFonts w:ascii="Times New Roman" w:hAnsi="Times New Roman" w:cs="Times New Roman"/>
          <w:lang w:val="pl-PL"/>
        </w:rPr>
        <w:t xml:space="preserve"> lub </w:t>
      </w:r>
      <w:proofErr w:type="spellStart"/>
      <w:r w:rsidRPr="001410E6">
        <w:rPr>
          <w:rFonts w:ascii="Times New Roman" w:hAnsi="Times New Roman" w:cs="Times New Roman"/>
          <w:lang w:val="pl-PL"/>
        </w:rPr>
        <w:t>pharmingowe</w:t>
      </w:r>
      <w:proofErr w:type="spellEnd"/>
      <w:r w:rsidRPr="001410E6">
        <w:rPr>
          <w:rFonts w:ascii="Times New Roman" w:hAnsi="Times New Roman" w:cs="Times New Roman"/>
          <w:lang w:val="pl-PL"/>
        </w:rPr>
        <w:t xml:space="preserve">, w module postów społecznościowych będą znajdować się zarówno „rzeczywiste” posty nie stanowiące zagrożenia jaki i posty z potencjalnym zagrożeniem. </w:t>
      </w:r>
    </w:p>
    <w:p w14:paraId="112C047B" w14:textId="77777777" w:rsidR="0084306C" w:rsidRPr="001410E6" w:rsidRDefault="0084306C" w:rsidP="0084306C">
      <w:pPr>
        <w:spacing w:after="0" w:line="360" w:lineRule="auto"/>
        <w:jc w:val="both"/>
        <w:rPr>
          <w:rFonts w:ascii="Times New Roman" w:hAnsi="Times New Roman" w:cs="Times New Roman"/>
        </w:rPr>
      </w:pPr>
    </w:p>
    <w:p w14:paraId="7E0F1AA8" w14:textId="77777777" w:rsidR="0084306C" w:rsidRPr="001410E6" w:rsidRDefault="0084306C" w:rsidP="0084306C">
      <w:pPr>
        <w:spacing w:after="0" w:line="360" w:lineRule="auto"/>
        <w:jc w:val="both"/>
        <w:rPr>
          <w:rFonts w:ascii="Times New Roman" w:hAnsi="Times New Roman" w:cs="Times New Roman"/>
        </w:rPr>
      </w:pPr>
    </w:p>
    <w:p w14:paraId="262B6AF3" w14:textId="77777777" w:rsidR="00120A79" w:rsidRPr="001410E6" w:rsidRDefault="00120A79" w:rsidP="00120A79"/>
    <w:p w14:paraId="6C83CBB5" w14:textId="43D77B2D" w:rsidR="00FF00D3" w:rsidRPr="001410E6" w:rsidRDefault="00FF00D3" w:rsidP="00FF00D3">
      <w:pPr>
        <w:ind w:left="-426" w:hanging="360"/>
        <w:rPr>
          <w:rFonts w:ascii="Times New Roman" w:hAnsi="Times New Roman" w:cs="Times New Roman"/>
          <w:b/>
          <w:bCs/>
          <w:sz w:val="28"/>
          <w:szCs w:val="28"/>
        </w:rPr>
      </w:pPr>
      <w:r w:rsidRPr="001410E6">
        <w:rPr>
          <w:rFonts w:ascii="Times New Roman" w:hAnsi="Times New Roman" w:cs="Times New Roman"/>
          <w:b/>
          <w:bCs/>
          <w:sz w:val="28"/>
          <w:szCs w:val="28"/>
        </w:rPr>
        <w:tab/>
        <w:t>CZĘŚĆ NR 2</w:t>
      </w:r>
    </w:p>
    <w:p w14:paraId="3C9D3B0D" w14:textId="0C62C033" w:rsidR="00FF00D3" w:rsidRPr="001410E6" w:rsidRDefault="00FF00D3" w:rsidP="00FF00D3">
      <w:pPr>
        <w:pStyle w:val="Akapitzlist"/>
        <w:numPr>
          <w:ilvl w:val="0"/>
          <w:numId w:val="15"/>
        </w:numPr>
        <w:ind w:left="709"/>
        <w:rPr>
          <w:rFonts w:ascii="Times New Roman" w:hAnsi="Times New Roman" w:cs="Times New Roman"/>
          <w:b/>
          <w:bCs/>
          <w:sz w:val="28"/>
          <w:szCs w:val="28"/>
          <w:lang w:val="pl-PL"/>
        </w:rPr>
      </w:pPr>
      <w:r w:rsidRPr="001410E6">
        <w:rPr>
          <w:rFonts w:ascii="Times New Roman" w:hAnsi="Times New Roman" w:cs="Times New Roman"/>
          <w:b/>
          <w:bCs/>
          <w:sz w:val="28"/>
          <w:szCs w:val="28"/>
          <w:lang w:val="pl-PL"/>
        </w:rPr>
        <w:t>Modernizacja wewnętrznej sieci Urzędu Gminy Łoniów</w:t>
      </w:r>
    </w:p>
    <w:p w14:paraId="6FCC8BB3" w14:textId="77777777" w:rsidR="00FF00D3" w:rsidRPr="001410E6" w:rsidRDefault="00FF00D3" w:rsidP="00FF00D3">
      <w:pPr>
        <w:ind w:firstLine="284"/>
        <w:jc w:val="both"/>
        <w:rPr>
          <w:rFonts w:ascii="Times New Roman" w:hAnsi="Times New Roman" w:cs="Times New Roman"/>
        </w:rPr>
      </w:pPr>
      <w:r w:rsidRPr="001410E6">
        <w:rPr>
          <w:rFonts w:ascii="Times New Roman" w:hAnsi="Times New Roman" w:cs="Times New Roman"/>
        </w:rPr>
        <w:t xml:space="preserve">Celem konfiguracji sieci VLAN w Urzędzie Gminy Łoniów jest rozdzielenie poszczególnych jednostek na poziomie warstwy drugiej modelu OSI (na poziomie przełączników) tak, aby poszczególne jednostki były od siebie odizolowane jednocześnie mając dostęp do </w:t>
      </w:r>
      <w:proofErr w:type="spellStart"/>
      <w:r w:rsidRPr="001410E6">
        <w:rPr>
          <w:rFonts w:ascii="Times New Roman" w:hAnsi="Times New Roman" w:cs="Times New Roman"/>
        </w:rPr>
        <w:t>internetu</w:t>
      </w:r>
      <w:proofErr w:type="spellEnd"/>
      <w:r w:rsidRPr="001410E6">
        <w:rPr>
          <w:rFonts w:ascii="Times New Roman" w:hAnsi="Times New Roman" w:cs="Times New Roman"/>
        </w:rPr>
        <w:t xml:space="preserve"> i dedykowanej dla nich infrastruktury. </w:t>
      </w:r>
    </w:p>
    <w:p w14:paraId="378B5A2D" w14:textId="2423133A" w:rsidR="00FF00D3" w:rsidRPr="001410E6" w:rsidRDefault="00FF00D3" w:rsidP="00FF00D3">
      <w:pPr>
        <w:ind w:firstLine="284"/>
        <w:jc w:val="both"/>
        <w:rPr>
          <w:rFonts w:ascii="Times New Roman" w:hAnsi="Times New Roman" w:cs="Times New Roman"/>
        </w:rPr>
      </w:pPr>
      <w:r w:rsidRPr="001410E6">
        <w:rPr>
          <w:rFonts w:ascii="Times New Roman" w:hAnsi="Times New Roman" w:cs="Times New Roman"/>
        </w:rPr>
        <w:t xml:space="preserve">Modernizacja sieci obejmować będzie następujący zakres: </w:t>
      </w:r>
    </w:p>
    <w:p w14:paraId="780F4ED4" w14:textId="77777777" w:rsidR="00FF00D3" w:rsidRPr="001410E6" w:rsidRDefault="00FF00D3" w:rsidP="00FF00D3">
      <w:pPr>
        <w:rPr>
          <w:rFonts w:ascii="Times New Roman" w:hAnsi="Times New Roman" w:cs="Times New Roman"/>
        </w:rPr>
      </w:pPr>
      <w:r w:rsidRPr="001410E6">
        <w:rPr>
          <w:rFonts w:ascii="Times New Roman" w:hAnsi="Times New Roman" w:cs="Times New Roman"/>
        </w:rPr>
        <w:t>1. Konfiguracja sieci VLAN na przełącznikach zarządzanych znajdujących się w sieci zamawiającego polegająca na rozdzieleniu poszczególnych jednostek administracyjnych według wskazań zlecającego</w:t>
      </w:r>
    </w:p>
    <w:p w14:paraId="7E501D16" w14:textId="02506A83" w:rsidR="00FF00D3" w:rsidRPr="001410E6" w:rsidRDefault="00FF00D3" w:rsidP="00FF00D3">
      <w:pPr>
        <w:rPr>
          <w:rFonts w:ascii="Times New Roman" w:hAnsi="Times New Roman" w:cs="Times New Roman"/>
        </w:rPr>
      </w:pPr>
      <w:r w:rsidRPr="001410E6">
        <w:rPr>
          <w:rFonts w:ascii="Times New Roman" w:hAnsi="Times New Roman" w:cs="Times New Roman"/>
        </w:rPr>
        <w:t xml:space="preserve">2. Konfiguracja </w:t>
      </w:r>
      <w:r w:rsidR="00372251" w:rsidRPr="001410E6">
        <w:rPr>
          <w:rFonts w:ascii="Times New Roman" w:hAnsi="Times New Roman" w:cs="Times New Roman"/>
        </w:rPr>
        <w:t>routera</w:t>
      </w:r>
      <w:r w:rsidRPr="001410E6">
        <w:rPr>
          <w:rFonts w:ascii="Times New Roman" w:hAnsi="Times New Roman" w:cs="Times New Roman"/>
        </w:rPr>
        <w:t xml:space="preserve"> w celu nadania odrębnych adresacji dla konkretnych sieci VLAN według wskazań zlecającego</w:t>
      </w:r>
    </w:p>
    <w:p w14:paraId="6278E1C8" w14:textId="77777777" w:rsidR="00FF00D3" w:rsidRPr="001410E6" w:rsidRDefault="00FF00D3" w:rsidP="00FF00D3">
      <w:pPr>
        <w:rPr>
          <w:rFonts w:ascii="Times New Roman" w:hAnsi="Times New Roman" w:cs="Times New Roman"/>
        </w:rPr>
      </w:pPr>
      <w:r w:rsidRPr="001410E6">
        <w:rPr>
          <w:rFonts w:ascii="Times New Roman" w:hAnsi="Times New Roman" w:cs="Times New Roman"/>
        </w:rPr>
        <w:lastRenderedPageBreak/>
        <w:t>3. Przypisanie poszczególnych gniazd sieciowych (portów) do konkretnych sieci VLAN według wskazań zlecającego</w:t>
      </w:r>
    </w:p>
    <w:p w14:paraId="527A9B2F" w14:textId="77777777" w:rsidR="00FF00D3" w:rsidRPr="001410E6" w:rsidRDefault="00FF00D3" w:rsidP="00FF00D3">
      <w:pPr>
        <w:rPr>
          <w:rFonts w:ascii="Times New Roman" w:hAnsi="Times New Roman" w:cs="Times New Roman"/>
        </w:rPr>
      </w:pPr>
      <w:r w:rsidRPr="001410E6">
        <w:rPr>
          <w:rFonts w:ascii="Times New Roman" w:hAnsi="Times New Roman" w:cs="Times New Roman"/>
        </w:rPr>
        <w:t>4. Testy infrastruktury, oraz wsparcie klienta w miejscu konfiguracji, poprawa konfiguracji według wskazań zlecającego w pierwszych dniach po uruchomieniu nowej konfiguracji</w:t>
      </w:r>
    </w:p>
    <w:p w14:paraId="44A038A2" w14:textId="77777777" w:rsidR="00FF00D3" w:rsidRPr="001410E6" w:rsidRDefault="00FF00D3" w:rsidP="00FF00D3">
      <w:pPr>
        <w:rPr>
          <w:rFonts w:ascii="Times New Roman" w:hAnsi="Times New Roman" w:cs="Times New Roman"/>
        </w:rPr>
      </w:pPr>
      <w:r w:rsidRPr="001410E6">
        <w:rPr>
          <w:rFonts w:ascii="Times New Roman" w:hAnsi="Times New Roman" w:cs="Times New Roman"/>
        </w:rPr>
        <w:t>5. Szkolenie osoby wskazanej przez zlecającego w zakresie przypisywania portów na przełącznikach w konkretnych sieciach VLAN</w:t>
      </w:r>
    </w:p>
    <w:p w14:paraId="51A98188" w14:textId="77777777" w:rsidR="00FF00D3" w:rsidRPr="001410E6" w:rsidRDefault="00FF00D3" w:rsidP="00FF00D3">
      <w:pPr>
        <w:rPr>
          <w:rFonts w:ascii="Times New Roman" w:hAnsi="Times New Roman" w:cs="Times New Roman"/>
        </w:rPr>
      </w:pPr>
      <w:r w:rsidRPr="001410E6">
        <w:rPr>
          <w:rFonts w:ascii="Times New Roman" w:hAnsi="Times New Roman" w:cs="Times New Roman"/>
        </w:rPr>
        <w:t>6. Kopia zapasowa konfiguracji zarówno przed rozpoczęciem zmian w konfiguracji jak i po zakończeniu konfiguracji i jej odbiorze przez zlecającego.</w:t>
      </w:r>
    </w:p>
    <w:p w14:paraId="157E5184" w14:textId="77777777" w:rsidR="00F5567A" w:rsidRPr="001410E6" w:rsidRDefault="00F5567A" w:rsidP="00F5567A">
      <w:pPr>
        <w:rPr>
          <w:rFonts w:ascii="Times New Roman" w:hAnsi="Times New Roman" w:cs="Times New Roman"/>
          <w:b/>
          <w:bCs/>
          <w:sz w:val="20"/>
          <w:szCs w:val="20"/>
        </w:rPr>
      </w:pPr>
    </w:p>
    <w:sectPr w:rsidR="00F5567A" w:rsidRPr="001410E6" w:rsidSect="00FF00D3">
      <w:headerReference w:type="default" r:id="rId9"/>
      <w:pgSz w:w="11906" w:h="16838"/>
      <w:pgMar w:top="1417" w:right="1417" w:bottom="1417" w:left="1417" w:header="141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E061EA" w14:textId="77777777" w:rsidR="00E97039" w:rsidRDefault="00E97039" w:rsidP="00FF00D3">
      <w:pPr>
        <w:spacing w:after="0" w:line="240" w:lineRule="auto"/>
      </w:pPr>
      <w:r>
        <w:separator/>
      </w:r>
    </w:p>
  </w:endnote>
  <w:endnote w:type="continuationSeparator" w:id="0">
    <w:p w14:paraId="7B02A8FC" w14:textId="77777777" w:rsidR="00E97039" w:rsidRDefault="00E97039" w:rsidP="00FF00D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9A2B3A" w14:textId="77777777" w:rsidR="00E97039" w:rsidRDefault="00E97039" w:rsidP="00FF00D3">
      <w:pPr>
        <w:spacing w:after="0" w:line="240" w:lineRule="auto"/>
      </w:pPr>
      <w:r>
        <w:separator/>
      </w:r>
    </w:p>
  </w:footnote>
  <w:footnote w:type="continuationSeparator" w:id="0">
    <w:p w14:paraId="07380B27" w14:textId="77777777" w:rsidR="00E97039" w:rsidRDefault="00E97039" w:rsidP="00FF00D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FA46A1" w14:textId="1A9F0423" w:rsidR="001410E6" w:rsidRDefault="001410E6">
    <w:pPr>
      <w:pStyle w:val="Nagwek"/>
    </w:pPr>
    <w:r>
      <w:rPr>
        <w:noProof/>
        <w:lang w:eastAsia="pl-PL"/>
      </w:rPr>
      <w:drawing>
        <wp:anchor distT="0" distB="0" distL="0" distR="0" simplePos="0" relativeHeight="251659264" behindDoc="0" locked="0" layoutInCell="1" allowOverlap="1" wp14:anchorId="616E6BE2" wp14:editId="642DADA4">
          <wp:simplePos x="0" y="0"/>
          <wp:positionH relativeFrom="page">
            <wp:posOffset>899795</wp:posOffset>
          </wp:positionH>
          <wp:positionV relativeFrom="page">
            <wp:posOffset>615950</wp:posOffset>
          </wp:positionV>
          <wp:extent cx="5759450" cy="681355"/>
          <wp:effectExtent l="0" t="0" r="0" b="4445"/>
          <wp:wrapSquare wrapText="largest"/>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68135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6AC137C"/>
    <w:multiLevelType w:val="hybridMultilevel"/>
    <w:tmpl w:val="91EC80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 w15:restartNumberingAfterBreak="0">
    <w:nsid w:val="191D2EC3"/>
    <w:multiLevelType w:val="hybridMultilevel"/>
    <w:tmpl w:val="536E0B3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22612077"/>
    <w:multiLevelType w:val="hybridMultilevel"/>
    <w:tmpl w:val="4A168FE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22BF44B0"/>
    <w:multiLevelType w:val="hybridMultilevel"/>
    <w:tmpl w:val="75DE1F18"/>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3C43225A"/>
    <w:multiLevelType w:val="hybridMultilevel"/>
    <w:tmpl w:val="0B145894"/>
    <w:lvl w:ilvl="0" w:tplc="94A617D6">
      <w:start w:val="1"/>
      <w:numFmt w:val="bullet"/>
      <w:lvlText w:val=""/>
      <w:lvlJc w:val="left"/>
      <w:pPr>
        <w:ind w:left="720" w:hanging="360"/>
      </w:pPr>
      <w:rPr>
        <w:rFonts w:ascii="Symbol" w:eastAsia="Calibri"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8CB64F6"/>
    <w:multiLevelType w:val="hybridMultilevel"/>
    <w:tmpl w:val="D94E25C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15:restartNumberingAfterBreak="0">
    <w:nsid w:val="4E03063D"/>
    <w:multiLevelType w:val="hybridMultilevel"/>
    <w:tmpl w:val="A3AEE120"/>
    <w:lvl w:ilvl="0" w:tplc="307EB954">
      <w:start w:val="1"/>
      <w:numFmt w:val="decimal"/>
      <w:lvlText w:val="%1."/>
      <w:lvlJc w:val="left"/>
      <w:pPr>
        <w:ind w:left="644"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E6248E3"/>
    <w:multiLevelType w:val="hybridMultilevel"/>
    <w:tmpl w:val="4B72E87E"/>
    <w:lvl w:ilvl="0" w:tplc="DC00952C">
      <w:start w:val="1"/>
      <w:numFmt w:val="decimal"/>
      <w:lvlText w:val="%1."/>
      <w:lvlJc w:val="left"/>
      <w:pPr>
        <w:ind w:left="0" w:hanging="360"/>
      </w:pPr>
      <w:rPr>
        <w:rFonts w:hint="default"/>
      </w:rPr>
    </w:lvl>
    <w:lvl w:ilvl="1" w:tplc="04150019" w:tentative="1">
      <w:start w:val="1"/>
      <w:numFmt w:val="lowerLetter"/>
      <w:lvlText w:val="%2."/>
      <w:lvlJc w:val="left"/>
      <w:pPr>
        <w:ind w:left="720" w:hanging="360"/>
      </w:pPr>
    </w:lvl>
    <w:lvl w:ilvl="2" w:tplc="0415001B" w:tentative="1">
      <w:start w:val="1"/>
      <w:numFmt w:val="lowerRoman"/>
      <w:lvlText w:val="%3."/>
      <w:lvlJc w:val="right"/>
      <w:pPr>
        <w:ind w:left="1440" w:hanging="180"/>
      </w:pPr>
    </w:lvl>
    <w:lvl w:ilvl="3" w:tplc="0415000F" w:tentative="1">
      <w:start w:val="1"/>
      <w:numFmt w:val="decimal"/>
      <w:lvlText w:val="%4."/>
      <w:lvlJc w:val="left"/>
      <w:pPr>
        <w:ind w:left="2160" w:hanging="360"/>
      </w:pPr>
    </w:lvl>
    <w:lvl w:ilvl="4" w:tplc="04150019" w:tentative="1">
      <w:start w:val="1"/>
      <w:numFmt w:val="lowerLetter"/>
      <w:lvlText w:val="%5."/>
      <w:lvlJc w:val="left"/>
      <w:pPr>
        <w:ind w:left="2880" w:hanging="360"/>
      </w:pPr>
    </w:lvl>
    <w:lvl w:ilvl="5" w:tplc="0415001B" w:tentative="1">
      <w:start w:val="1"/>
      <w:numFmt w:val="lowerRoman"/>
      <w:lvlText w:val="%6."/>
      <w:lvlJc w:val="right"/>
      <w:pPr>
        <w:ind w:left="3600" w:hanging="180"/>
      </w:pPr>
    </w:lvl>
    <w:lvl w:ilvl="6" w:tplc="0415000F" w:tentative="1">
      <w:start w:val="1"/>
      <w:numFmt w:val="decimal"/>
      <w:lvlText w:val="%7."/>
      <w:lvlJc w:val="left"/>
      <w:pPr>
        <w:ind w:left="4320" w:hanging="360"/>
      </w:pPr>
    </w:lvl>
    <w:lvl w:ilvl="7" w:tplc="04150019" w:tentative="1">
      <w:start w:val="1"/>
      <w:numFmt w:val="lowerLetter"/>
      <w:lvlText w:val="%8."/>
      <w:lvlJc w:val="left"/>
      <w:pPr>
        <w:ind w:left="5040" w:hanging="360"/>
      </w:pPr>
    </w:lvl>
    <w:lvl w:ilvl="8" w:tplc="0415001B" w:tentative="1">
      <w:start w:val="1"/>
      <w:numFmt w:val="lowerRoman"/>
      <w:lvlText w:val="%9."/>
      <w:lvlJc w:val="right"/>
      <w:pPr>
        <w:ind w:left="5760" w:hanging="180"/>
      </w:pPr>
    </w:lvl>
  </w:abstractNum>
  <w:abstractNum w:abstractNumId="8" w15:restartNumberingAfterBreak="0">
    <w:nsid w:val="4F0B1F9A"/>
    <w:multiLevelType w:val="hybridMultilevel"/>
    <w:tmpl w:val="FFE47542"/>
    <w:lvl w:ilvl="0" w:tplc="46800E7C">
      <w:start w:val="1"/>
      <w:numFmt w:val="decimal"/>
      <w:lvlText w:val="%1."/>
      <w:lvlJc w:val="left"/>
      <w:pPr>
        <w:tabs>
          <w:tab w:val="num" w:pos="1080"/>
        </w:tabs>
        <w:ind w:left="1080" w:hanging="1080"/>
      </w:pPr>
      <w:rPr>
        <w:rFonts w:hint="default"/>
      </w:rPr>
    </w:lvl>
    <w:lvl w:ilvl="1" w:tplc="0415000F">
      <w:start w:val="1"/>
      <w:numFmt w:val="decimal"/>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50121337"/>
    <w:multiLevelType w:val="hybridMultilevel"/>
    <w:tmpl w:val="B4B868D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638074B8"/>
    <w:multiLevelType w:val="multilevel"/>
    <w:tmpl w:val="1A06A4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67DD664F"/>
    <w:multiLevelType w:val="hybridMultilevel"/>
    <w:tmpl w:val="6D84D7C4"/>
    <w:lvl w:ilvl="0" w:tplc="0415000D">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69C87D4A"/>
    <w:multiLevelType w:val="hybridMultilevel"/>
    <w:tmpl w:val="2F52A970"/>
    <w:lvl w:ilvl="0" w:tplc="9334C96E">
      <w:start w:val="1"/>
      <w:numFmt w:val="decimal"/>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3" w15:restartNumberingAfterBreak="0">
    <w:nsid w:val="71162034"/>
    <w:multiLevelType w:val="hybridMultilevel"/>
    <w:tmpl w:val="35C6731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15:restartNumberingAfterBreak="0">
    <w:nsid w:val="7C483A96"/>
    <w:multiLevelType w:val="hybridMultilevel"/>
    <w:tmpl w:val="B11AE23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5"/>
  </w:num>
  <w:num w:numId="3">
    <w:abstractNumId w:val="0"/>
  </w:num>
  <w:num w:numId="4">
    <w:abstractNumId w:val="14"/>
  </w:num>
  <w:num w:numId="5">
    <w:abstractNumId w:val="10"/>
  </w:num>
  <w:num w:numId="6">
    <w:abstractNumId w:val="1"/>
  </w:num>
  <w:num w:numId="7">
    <w:abstractNumId w:val="4"/>
  </w:num>
  <w:num w:numId="8">
    <w:abstractNumId w:val="2"/>
  </w:num>
  <w:num w:numId="9">
    <w:abstractNumId w:val="8"/>
  </w:num>
  <w:num w:numId="10">
    <w:abstractNumId w:val="6"/>
  </w:num>
  <w:num w:numId="11">
    <w:abstractNumId w:val="12"/>
  </w:num>
  <w:num w:numId="12">
    <w:abstractNumId w:val="9"/>
  </w:num>
  <w:num w:numId="13">
    <w:abstractNumId w:val="11"/>
  </w:num>
  <w:num w:numId="14">
    <w:abstractNumId w:val="3"/>
  </w:num>
  <w:num w:numId="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D3C6A"/>
    <w:rsid w:val="00034774"/>
    <w:rsid w:val="0004483B"/>
    <w:rsid w:val="0007520B"/>
    <w:rsid w:val="000C0CE5"/>
    <w:rsid w:val="000D3C6A"/>
    <w:rsid w:val="000D60B2"/>
    <w:rsid w:val="001178F9"/>
    <w:rsid w:val="00120A79"/>
    <w:rsid w:val="00127CD9"/>
    <w:rsid w:val="00136CE9"/>
    <w:rsid w:val="001410E6"/>
    <w:rsid w:val="00164AAB"/>
    <w:rsid w:val="00171AD7"/>
    <w:rsid w:val="001A11BD"/>
    <w:rsid w:val="001B1BC9"/>
    <w:rsid w:val="001C7E0F"/>
    <w:rsid w:val="00222C58"/>
    <w:rsid w:val="00241F8D"/>
    <w:rsid w:val="002A0EA9"/>
    <w:rsid w:val="002B091F"/>
    <w:rsid w:val="002B433A"/>
    <w:rsid w:val="00372251"/>
    <w:rsid w:val="003A0030"/>
    <w:rsid w:val="00400E9F"/>
    <w:rsid w:val="005042A1"/>
    <w:rsid w:val="00515B82"/>
    <w:rsid w:val="005B4852"/>
    <w:rsid w:val="005C1E8B"/>
    <w:rsid w:val="005D75A4"/>
    <w:rsid w:val="006254A1"/>
    <w:rsid w:val="0064052C"/>
    <w:rsid w:val="0064605B"/>
    <w:rsid w:val="006842A7"/>
    <w:rsid w:val="00684F80"/>
    <w:rsid w:val="006B61F5"/>
    <w:rsid w:val="006F25E9"/>
    <w:rsid w:val="006F6F5C"/>
    <w:rsid w:val="00753A9F"/>
    <w:rsid w:val="007E3A66"/>
    <w:rsid w:val="0084306C"/>
    <w:rsid w:val="0089169E"/>
    <w:rsid w:val="008C317A"/>
    <w:rsid w:val="00907FAA"/>
    <w:rsid w:val="00917BF7"/>
    <w:rsid w:val="009E5BE2"/>
    <w:rsid w:val="00A55DFF"/>
    <w:rsid w:val="00A87DD5"/>
    <w:rsid w:val="00AD013D"/>
    <w:rsid w:val="00AF6CCE"/>
    <w:rsid w:val="00B22C58"/>
    <w:rsid w:val="00B51F68"/>
    <w:rsid w:val="00B65FD3"/>
    <w:rsid w:val="00BC2E06"/>
    <w:rsid w:val="00C30B5A"/>
    <w:rsid w:val="00C60D5A"/>
    <w:rsid w:val="00CA08B3"/>
    <w:rsid w:val="00CC3C5D"/>
    <w:rsid w:val="00D31AA5"/>
    <w:rsid w:val="00D61C98"/>
    <w:rsid w:val="00DC4469"/>
    <w:rsid w:val="00DD5022"/>
    <w:rsid w:val="00E97039"/>
    <w:rsid w:val="00EF6083"/>
    <w:rsid w:val="00F40230"/>
    <w:rsid w:val="00F5567A"/>
    <w:rsid w:val="00FA4976"/>
    <w:rsid w:val="00FD0B0F"/>
    <w:rsid w:val="00FF00D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3E10B2"/>
  <w15:chartTrackingRefBased/>
  <w15:docId w15:val="{F43E25B8-1080-461E-8054-46B69070BF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1B1BC9"/>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Numerowanie,List Paragraph,Akapit z listą BS"/>
    <w:basedOn w:val="Normalny"/>
    <w:link w:val="AkapitzlistZnak"/>
    <w:uiPriority w:val="34"/>
    <w:qFormat/>
    <w:rsid w:val="000D3C6A"/>
    <w:pPr>
      <w:ind w:left="720"/>
      <w:contextualSpacing/>
    </w:pPr>
    <w:rPr>
      <w:lang w:val="en-US"/>
    </w:rPr>
  </w:style>
  <w:style w:type="character" w:styleId="Hipercze">
    <w:name w:val="Hyperlink"/>
    <w:basedOn w:val="Domylnaczcionkaakapitu"/>
    <w:uiPriority w:val="99"/>
    <w:unhideWhenUsed/>
    <w:rsid w:val="000D3C6A"/>
    <w:rPr>
      <w:color w:val="0563C1" w:themeColor="hyperlink"/>
      <w:u w:val="single"/>
    </w:rPr>
  </w:style>
  <w:style w:type="table" w:styleId="Tabela-Siatka">
    <w:name w:val="Table Grid"/>
    <w:basedOn w:val="Standardowy"/>
    <w:uiPriority w:val="39"/>
    <w:rsid w:val="00AD013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Numerowanie Znak,List Paragraph Znak,Akapit z listą BS Znak"/>
    <w:link w:val="Akapitzlist"/>
    <w:uiPriority w:val="34"/>
    <w:qFormat/>
    <w:locked/>
    <w:rsid w:val="00120A79"/>
    <w:rPr>
      <w:lang w:val="en-US"/>
    </w:rPr>
  </w:style>
  <w:style w:type="paragraph" w:styleId="Nagwek">
    <w:name w:val="header"/>
    <w:basedOn w:val="Normalny"/>
    <w:link w:val="NagwekZnak"/>
    <w:uiPriority w:val="99"/>
    <w:unhideWhenUsed/>
    <w:rsid w:val="00FF00D3"/>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F00D3"/>
  </w:style>
  <w:style w:type="paragraph" w:styleId="Stopka">
    <w:name w:val="footer"/>
    <w:basedOn w:val="Normalny"/>
    <w:link w:val="StopkaZnak"/>
    <w:uiPriority w:val="99"/>
    <w:unhideWhenUsed/>
    <w:rsid w:val="00FF00D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FF00D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053762">
      <w:bodyDiv w:val="1"/>
      <w:marLeft w:val="0"/>
      <w:marRight w:val="0"/>
      <w:marTop w:val="0"/>
      <w:marBottom w:val="0"/>
      <w:divBdr>
        <w:top w:val="none" w:sz="0" w:space="0" w:color="auto"/>
        <w:left w:val="none" w:sz="0" w:space="0" w:color="auto"/>
        <w:bottom w:val="none" w:sz="0" w:space="0" w:color="auto"/>
        <w:right w:val="none" w:sz="0" w:space="0" w:color="auto"/>
      </w:divBdr>
    </w:div>
    <w:div w:id="279186292">
      <w:bodyDiv w:val="1"/>
      <w:marLeft w:val="0"/>
      <w:marRight w:val="0"/>
      <w:marTop w:val="0"/>
      <w:marBottom w:val="0"/>
      <w:divBdr>
        <w:top w:val="none" w:sz="0" w:space="0" w:color="auto"/>
        <w:left w:val="none" w:sz="0" w:space="0" w:color="auto"/>
        <w:bottom w:val="none" w:sz="0" w:space="0" w:color="auto"/>
        <w:right w:val="none" w:sz="0" w:space="0" w:color="auto"/>
      </w:divBdr>
    </w:div>
    <w:div w:id="1244489164">
      <w:bodyDiv w:val="1"/>
      <w:marLeft w:val="0"/>
      <w:marRight w:val="0"/>
      <w:marTop w:val="0"/>
      <w:marBottom w:val="0"/>
      <w:divBdr>
        <w:top w:val="none" w:sz="0" w:space="0" w:color="auto"/>
        <w:left w:val="none" w:sz="0" w:space="0" w:color="auto"/>
        <w:bottom w:val="none" w:sz="0" w:space="0" w:color="auto"/>
        <w:right w:val="none" w:sz="0" w:space="0" w:color="auto"/>
      </w:divBdr>
    </w:div>
    <w:div w:id="1327784947">
      <w:bodyDiv w:val="1"/>
      <w:marLeft w:val="0"/>
      <w:marRight w:val="0"/>
      <w:marTop w:val="0"/>
      <w:marBottom w:val="0"/>
      <w:divBdr>
        <w:top w:val="none" w:sz="0" w:space="0" w:color="auto"/>
        <w:left w:val="none" w:sz="0" w:space="0" w:color="auto"/>
        <w:bottom w:val="none" w:sz="0" w:space="0" w:color="auto"/>
        <w:right w:val="none" w:sz="0" w:space="0" w:color="auto"/>
      </w:divBdr>
    </w:div>
    <w:div w:id="1910723633">
      <w:bodyDiv w:val="1"/>
      <w:marLeft w:val="0"/>
      <w:marRight w:val="0"/>
      <w:marTop w:val="0"/>
      <w:marBottom w:val="0"/>
      <w:divBdr>
        <w:top w:val="none" w:sz="0" w:space="0" w:color="auto"/>
        <w:left w:val="none" w:sz="0" w:space="0" w:color="auto"/>
        <w:bottom w:val="none" w:sz="0" w:space="0" w:color="auto"/>
        <w:right w:val="none" w:sz="0" w:space="0" w:color="auto"/>
      </w:divBdr>
    </w:div>
    <w:div w:id="1937979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komputronik.pl/category/1971/microsoft-windows-systemy-operacyjne.html" TargetMode="External"/><Relationship Id="rId3" Type="http://schemas.openxmlformats.org/officeDocument/2006/relationships/settings" Target="settings.xml"/><Relationship Id="rId7" Type="http://schemas.openxmlformats.org/officeDocument/2006/relationships/hyperlink" Target="http://www.epeat.net"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60</TotalTime>
  <Pages>47</Pages>
  <Words>14596</Words>
  <Characters>87578</Characters>
  <Application>Microsoft Office Word</Application>
  <DocSecurity>0</DocSecurity>
  <Lines>729</Lines>
  <Paragraphs>203</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101971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Mateusz Farbaniec</dc:creator>
  <cp:keywords/>
  <dc:description/>
  <cp:lastModifiedBy>ma.maj</cp:lastModifiedBy>
  <cp:revision>20</cp:revision>
  <dcterms:created xsi:type="dcterms:W3CDTF">2022-12-01T11:21:00Z</dcterms:created>
  <dcterms:modified xsi:type="dcterms:W3CDTF">2023-01-17T09:22:00Z</dcterms:modified>
</cp:coreProperties>
</file>